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8083" w14:textId="7A63C828" w:rsidR="00BF34EE" w:rsidRDefault="00067731" w:rsidP="00827283">
      <w:pPr>
        <w:pStyle w:val="Ttulo1"/>
        <w:numPr>
          <w:ilvl w:val="0"/>
          <w:numId w:val="0"/>
        </w:numPr>
        <w:jc w:val="center"/>
        <w:rPr>
          <w:bCs w:val="0"/>
          <w:sz w:val="18"/>
          <w:szCs w:val="18"/>
        </w:rPr>
      </w:pPr>
      <w:bookmarkStart w:id="0" w:name="_Toc278731622"/>
      <w:r>
        <w:rPr>
          <w:sz w:val="28"/>
          <w:szCs w:val="28"/>
        </w:rPr>
        <w:t xml:space="preserve">APPENDIX III: </w:t>
      </w:r>
      <w:r w:rsidR="001162B1">
        <w:rPr>
          <w:sz w:val="28"/>
          <w:szCs w:val="28"/>
        </w:rPr>
        <w:t>AFFADAVIT BY THE APPLICANT</w:t>
      </w:r>
      <w:bookmarkEnd w:id="0"/>
    </w:p>
    <w:p w14:paraId="2B2F1C79" w14:textId="77777777" w:rsidR="00C9770C" w:rsidRDefault="00C9770C" w:rsidP="00C9770C">
      <w:pPr>
        <w:pStyle w:val="Default"/>
        <w:spacing w:before="120" w:after="100"/>
        <w:jc w:val="both"/>
        <w:rPr>
          <w:rFonts w:ascii="Verdana" w:hAnsi="Verdana"/>
          <w:bCs/>
          <w:color w:val="auto"/>
          <w:sz w:val="18"/>
          <w:szCs w:val="18"/>
        </w:rPr>
      </w:pPr>
      <w:r>
        <w:rPr>
          <w:rFonts w:ascii="Verdana" w:hAnsi="Verdana"/>
          <w:bCs/>
          <w:color w:val="auto"/>
          <w:sz w:val="18"/>
          <w:szCs w:val="18"/>
        </w:rPr>
        <w:t>The undersigned,</w:t>
      </w:r>
      <w:r>
        <w:rPr>
          <w:rFonts w:ascii="Verdana" w:hAnsi="Verdana"/>
          <w:bCs/>
          <w:color w:val="FF0000"/>
          <w:sz w:val="18"/>
          <w:szCs w:val="18"/>
        </w:rPr>
        <w:t xml:space="preserve"> </w:t>
      </w:r>
      <w:r>
        <w:rPr>
          <w:rFonts w:ascii="Verdana" w:hAnsi="Verdana"/>
          <w:bCs/>
          <w:color w:val="auto"/>
          <w:sz w:val="18"/>
          <w:szCs w:val="18"/>
        </w:rPr>
        <w:t>on behalf of the applicant organisation</w:t>
      </w:r>
      <w:r>
        <w:rPr>
          <w:rFonts w:ascii="Verdana" w:hAnsi="Verdana"/>
          <w:bCs/>
          <w:sz w:val="18"/>
          <w:szCs w:val="18"/>
        </w:rPr>
        <w:t>:</w:t>
      </w:r>
    </w:p>
    <w:p w14:paraId="4964239A" w14:textId="77777777" w:rsidR="008E7850" w:rsidRPr="0015407C" w:rsidRDefault="008E7850" w:rsidP="00C9770C">
      <w:pPr>
        <w:pStyle w:val="Default"/>
        <w:spacing w:before="120" w:after="100"/>
        <w:jc w:val="both"/>
        <w:rPr>
          <w:rFonts w:ascii="Verdana" w:hAnsi="Verdana"/>
          <w:bCs/>
          <w:color w:val="auto"/>
          <w:sz w:val="18"/>
          <w:szCs w:val="18"/>
        </w:rPr>
      </w:pPr>
    </w:p>
    <w:p w14:paraId="21B69607" w14:textId="77777777" w:rsidR="00C9770C" w:rsidRDefault="00C9770C" w:rsidP="00827283">
      <w:pPr>
        <w:pStyle w:val="Default"/>
        <w:spacing w:before="120" w:after="100" w:line="276" w:lineRule="auto"/>
        <w:jc w:val="center"/>
        <w:rPr>
          <w:rFonts w:ascii="Verdana" w:hAnsi="Verdana"/>
          <w:bCs/>
          <w:color w:val="auto"/>
          <w:sz w:val="18"/>
          <w:szCs w:val="18"/>
        </w:rPr>
      </w:pPr>
      <w:r>
        <w:rPr>
          <w:rFonts w:ascii="Verdana" w:hAnsi="Verdana"/>
          <w:bCs/>
          <w:color w:val="auto"/>
          <w:sz w:val="18"/>
          <w:szCs w:val="18"/>
        </w:rPr>
        <w:t>DECLARES:</w:t>
      </w:r>
    </w:p>
    <w:p w14:paraId="22332746" w14:textId="488379B5" w:rsidR="002A4730" w:rsidRDefault="002A4730" w:rsidP="002A4730">
      <w:pPr>
        <w:pStyle w:val="Default"/>
        <w:numPr>
          <w:ilvl w:val="0"/>
          <w:numId w:val="16"/>
        </w:numPr>
        <w:spacing w:before="120" w:after="100" w:line="276" w:lineRule="auto"/>
        <w:jc w:val="both"/>
        <w:rPr>
          <w:rFonts w:ascii="Verdana" w:hAnsi="Verdana"/>
          <w:bCs/>
          <w:color w:val="auto"/>
          <w:sz w:val="18"/>
          <w:szCs w:val="18"/>
        </w:rPr>
      </w:pPr>
      <w:r>
        <w:rPr>
          <w:rFonts w:ascii="Verdana" w:hAnsi="Verdana"/>
          <w:bCs/>
          <w:color w:val="auto"/>
          <w:sz w:val="18"/>
          <w:szCs w:val="18"/>
        </w:rPr>
        <w:t>That the applicant organisation complies with all the requirements indicated in the Regulatory Bases and Application necessary to obtain the status of beneficiary.</w:t>
      </w:r>
    </w:p>
    <w:p w14:paraId="74A63E2A" w14:textId="1FD2F84A" w:rsidR="00A54144" w:rsidRDefault="002A4730" w:rsidP="00827283">
      <w:pPr>
        <w:pStyle w:val="Default"/>
        <w:numPr>
          <w:ilvl w:val="0"/>
          <w:numId w:val="16"/>
        </w:numPr>
        <w:spacing w:before="120" w:after="100" w:line="276" w:lineRule="auto"/>
        <w:jc w:val="both"/>
        <w:rPr>
          <w:rFonts w:ascii="Verdana" w:hAnsi="Verdana"/>
          <w:bCs/>
          <w:color w:val="auto"/>
          <w:sz w:val="18"/>
          <w:szCs w:val="18"/>
        </w:rPr>
      </w:pPr>
      <w:r>
        <w:rPr>
          <w:rFonts w:ascii="Verdana" w:hAnsi="Verdana"/>
          <w:bCs/>
          <w:color w:val="auto"/>
          <w:sz w:val="18"/>
          <w:szCs w:val="18"/>
        </w:rPr>
        <w:t>That I declare the aid that the applicant entity has applied for or received from other Administrations or entities for the same purpose and objective and its amount, and I undertake to notify ICEX EXPAÑA EXPORTATION AND INVESTMENT in writing of any modification to the public funding applied for or received, providing notification of this within a maximum period of 15 days from the date of receipt.</w:t>
      </w:r>
    </w:p>
    <w:p w14:paraId="73DD6540" w14:textId="77777777" w:rsidR="002A4730" w:rsidRPr="002A4730" w:rsidRDefault="002A4730" w:rsidP="002A4730">
      <w:pPr>
        <w:pStyle w:val="Default"/>
        <w:spacing w:before="120" w:after="100" w:line="276" w:lineRule="auto"/>
        <w:ind w:left="360"/>
        <w:jc w:val="both"/>
        <w:rPr>
          <w:rFonts w:ascii="Verdana" w:hAnsi="Verdana"/>
          <w:bCs/>
          <w:color w:val="auto"/>
          <w:sz w:val="18"/>
          <w:szCs w:val="18"/>
        </w:rPr>
      </w:pPr>
    </w:p>
    <w:tbl>
      <w:tblPr>
        <w:tblStyle w:val="Tablaconcuadrcula"/>
        <w:tblW w:w="0" w:type="auto"/>
        <w:tblInd w:w="360" w:type="dxa"/>
        <w:tblLook w:val="04A0" w:firstRow="1" w:lastRow="0" w:firstColumn="1" w:lastColumn="0" w:noHBand="0" w:noVBand="1"/>
      </w:tblPr>
      <w:tblGrid>
        <w:gridCol w:w="2016"/>
        <w:gridCol w:w="2193"/>
        <w:gridCol w:w="2106"/>
        <w:gridCol w:w="1977"/>
      </w:tblGrid>
      <w:tr w:rsidR="00704C18" w14:paraId="1B597888" w14:textId="1F9F50B4" w:rsidTr="0044433B">
        <w:tc>
          <w:tcPr>
            <w:tcW w:w="2109" w:type="dxa"/>
            <w:shd w:val="clear" w:color="auto" w:fill="auto"/>
          </w:tcPr>
          <w:p w14:paraId="0B9E7A78" w14:textId="4496F2D2" w:rsidR="00704C18" w:rsidRPr="0044433B" w:rsidRDefault="00704C18" w:rsidP="002A4730">
            <w:pPr>
              <w:pStyle w:val="Default"/>
              <w:spacing w:before="120" w:after="100" w:line="276" w:lineRule="auto"/>
              <w:jc w:val="both"/>
              <w:rPr>
                <w:rFonts w:ascii="Verdana" w:hAnsi="Verdana"/>
                <w:bCs/>
                <w:color w:val="auto"/>
                <w:sz w:val="18"/>
                <w:szCs w:val="18"/>
              </w:rPr>
            </w:pPr>
            <w:r>
              <w:rPr>
                <w:rFonts w:ascii="Verdana" w:hAnsi="Verdana"/>
                <w:bCs/>
                <w:color w:val="auto"/>
                <w:sz w:val="18"/>
                <w:szCs w:val="18"/>
              </w:rPr>
              <w:t xml:space="preserve">Date </w:t>
            </w:r>
          </w:p>
        </w:tc>
        <w:tc>
          <w:tcPr>
            <w:tcW w:w="2283" w:type="dxa"/>
            <w:shd w:val="clear" w:color="auto" w:fill="auto"/>
          </w:tcPr>
          <w:p w14:paraId="59CCF1A2" w14:textId="3B0A6601" w:rsidR="00704C18" w:rsidRPr="0044433B" w:rsidRDefault="00704C18" w:rsidP="002A4730">
            <w:pPr>
              <w:pStyle w:val="Default"/>
              <w:spacing w:before="120" w:after="100" w:line="276" w:lineRule="auto"/>
              <w:jc w:val="both"/>
              <w:rPr>
                <w:rFonts w:ascii="Verdana" w:hAnsi="Verdana"/>
                <w:bCs/>
                <w:color w:val="auto"/>
                <w:sz w:val="18"/>
                <w:szCs w:val="18"/>
              </w:rPr>
            </w:pPr>
            <w:r>
              <w:rPr>
                <w:rFonts w:ascii="Verdana" w:hAnsi="Verdana"/>
                <w:bCs/>
                <w:color w:val="auto"/>
                <w:sz w:val="18"/>
                <w:szCs w:val="18"/>
              </w:rPr>
              <w:t xml:space="preserve">Agency </w:t>
            </w:r>
          </w:p>
        </w:tc>
        <w:tc>
          <w:tcPr>
            <w:tcW w:w="2187" w:type="dxa"/>
            <w:shd w:val="clear" w:color="auto" w:fill="auto"/>
          </w:tcPr>
          <w:p w14:paraId="265EBBDB" w14:textId="479FD3C4" w:rsidR="00704C18" w:rsidRPr="0044433B" w:rsidRDefault="00704C18" w:rsidP="002A4730">
            <w:pPr>
              <w:pStyle w:val="Default"/>
              <w:spacing w:before="120" w:after="100" w:line="276" w:lineRule="auto"/>
              <w:jc w:val="both"/>
              <w:rPr>
                <w:rFonts w:ascii="Verdana" w:hAnsi="Verdana"/>
                <w:bCs/>
                <w:color w:val="auto"/>
                <w:sz w:val="18"/>
                <w:szCs w:val="18"/>
              </w:rPr>
            </w:pPr>
            <w:r>
              <w:rPr>
                <w:rFonts w:ascii="Verdana" w:hAnsi="Verdana"/>
                <w:bCs/>
                <w:color w:val="auto"/>
                <w:sz w:val="18"/>
                <w:szCs w:val="18"/>
              </w:rPr>
              <w:t xml:space="preserve">Amount in Euros </w:t>
            </w:r>
          </w:p>
        </w:tc>
        <w:tc>
          <w:tcPr>
            <w:tcW w:w="1939" w:type="dxa"/>
            <w:shd w:val="clear" w:color="auto" w:fill="auto"/>
          </w:tcPr>
          <w:p w14:paraId="3DE7D6DE" w14:textId="435C8716" w:rsidR="00704C18" w:rsidRPr="0044433B" w:rsidRDefault="00704C18" w:rsidP="002A4730">
            <w:pPr>
              <w:pStyle w:val="Default"/>
              <w:spacing w:before="120" w:after="100" w:line="276" w:lineRule="auto"/>
              <w:jc w:val="both"/>
              <w:rPr>
                <w:rFonts w:ascii="Verdana" w:hAnsi="Verdana"/>
                <w:bCs/>
                <w:color w:val="auto"/>
                <w:sz w:val="18"/>
                <w:szCs w:val="18"/>
              </w:rPr>
            </w:pPr>
            <w:r>
              <w:rPr>
                <w:rFonts w:ascii="Verdana" w:hAnsi="Verdana"/>
                <w:bCs/>
                <w:color w:val="auto"/>
                <w:sz w:val="18"/>
                <w:szCs w:val="18"/>
              </w:rPr>
              <w:t>Requested/Granted</w:t>
            </w:r>
          </w:p>
        </w:tc>
      </w:tr>
      <w:tr w:rsidR="00704C18" w14:paraId="5D5E232F" w14:textId="022AD573" w:rsidTr="0044433B">
        <w:tc>
          <w:tcPr>
            <w:tcW w:w="2109" w:type="dxa"/>
            <w:shd w:val="clear" w:color="auto" w:fill="auto"/>
          </w:tcPr>
          <w:p w14:paraId="5271C72E" w14:textId="77777777" w:rsidR="00704C18" w:rsidRPr="0044433B" w:rsidRDefault="00704C18" w:rsidP="002A4730">
            <w:pPr>
              <w:pStyle w:val="Default"/>
              <w:spacing w:before="120" w:after="100" w:line="276" w:lineRule="auto"/>
              <w:jc w:val="both"/>
              <w:rPr>
                <w:rFonts w:ascii="Verdana" w:hAnsi="Verdana"/>
                <w:bCs/>
                <w:color w:val="auto"/>
                <w:sz w:val="18"/>
                <w:szCs w:val="18"/>
              </w:rPr>
            </w:pPr>
          </w:p>
        </w:tc>
        <w:tc>
          <w:tcPr>
            <w:tcW w:w="2283" w:type="dxa"/>
            <w:shd w:val="clear" w:color="auto" w:fill="auto"/>
          </w:tcPr>
          <w:p w14:paraId="71F31E61" w14:textId="77777777" w:rsidR="00704C18" w:rsidRPr="0044433B" w:rsidRDefault="00704C18" w:rsidP="002A4730">
            <w:pPr>
              <w:pStyle w:val="Default"/>
              <w:spacing w:before="120" w:after="100" w:line="276" w:lineRule="auto"/>
              <w:jc w:val="both"/>
              <w:rPr>
                <w:rFonts w:ascii="Verdana" w:hAnsi="Verdana"/>
                <w:bCs/>
                <w:color w:val="auto"/>
                <w:sz w:val="18"/>
                <w:szCs w:val="18"/>
              </w:rPr>
            </w:pPr>
          </w:p>
        </w:tc>
        <w:tc>
          <w:tcPr>
            <w:tcW w:w="2187" w:type="dxa"/>
            <w:shd w:val="clear" w:color="auto" w:fill="auto"/>
          </w:tcPr>
          <w:p w14:paraId="16E153F2" w14:textId="77777777" w:rsidR="00704C18" w:rsidRPr="0044433B" w:rsidRDefault="00704C18" w:rsidP="002A4730">
            <w:pPr>
              <w:pStyle w:val="Default"/>
              <w:spacing w:before="120" w:after="100" w:line="276" w:lineRule="auto"/>
              <w:jc w:val="both"/>
              <w:rPr>
                <w:rFonts w:ascii="Verdana" w:hAnsi="Verdana"/>
                <w:bCs/>
                <w:color w:val="auto"/>
                <w:sz w:val="18"/>
                <w:szCs w:val="18"/>
              </w:rPr>
            </w:pPr>
          </w:p>
        </w:tc>
        <w:tc>
          <w:tcPr>
            <w:tcW w:w="1939" w:type="dxa"/>
            <w:shd w:val="clear" w:color="auto" w:fill="auto"/>
          </w:tcPr>
          <w:p w14:paraId="404B453D" w14:textId="77777777" w:rsidR="00704C18" w:rsidRPr="0044433B" w:rsidRDefault="00704C18" w:rsidP="002A4730">
            <w:pPr>
              <w:pStyle w:val="Default"/>
              <w:spacing w:before="120" w:after="100" w:line="276" w:lineRule="auto"/>
              <w:jc w:val="both"/>
              <w:rPr>
                <w:rFonts w:ascii="Verdana" w:hAnsi="Verdana"/>
                <w:bCs/>
                <w:color w:val="auto"/>
                <w:sz w:val="18"/>
                <w:szCs w:val="18"/>
              </w:rPr>
            </w:pPr>
          </w:p>
        </w:tc>
      </w:tr>
    </w:tbl>
    <w:p w14:paraId="478764A3" w14:textId="7233C9AD" w:rsidR="002A4730" w:rsidRPr="00F10639" w:rsidRDefault="002A4730" w:rsidP="002A4730">
      <w:pPr>
        <w:pStyle w:val="Default"/>
        <w:spacing w:before="120" w:after="100" w:line="276" w:lineRule="auto"/>
        <w:ind w:left="360"/>
        <w:jc w:val="both"/>
        <w:rPr>
          <w:rFonts w:ascii="Verdana" w:hAnsi="Verdana"/>
          <w:bCs/>
          <w:color w:val="auto"/>
          <w:sz w:val="18"/>
          <w:szCs w:val="18"/>
          <w:highlight w:val="yellow"/>
        </w:rPr>
      </w:pPr>
    </w:p>
    <w:p w14:paraId="7A1524E6" w14:textId="39EE47EE" w:rsidR="002A4730" w:rsidRDefault="00546C87" w:rsidP="002A4730">
      <w:pPr>
        <w:pStyle w:val="Default"/>
        <w:numPr>
          <w:ilvl w:val="0"/>
          <w:numId w:val="16"/>
        </w:numPr>
        <w:spacing w:before="120" w:after="100" w:line="276" w:lineRule="auto"/>
        <w:jc w:val="both"/>
        <w:rPr>
          <w:rFonts w:ascii="Verdana" w:hAnsi="Verdana"/>
          <w:bCs/>
          <w:color w:val="auto"/>
          <w:sz w:val="18"/>
          <w:szCs w:val="18"/>
        </w:rPr>
      </w:pPr>
      <w:bookmarkStart w:id="1" w:name="_Hlk87958220"/>
      <w:r>
        <w:rPr>
          <w:rFonts w:ascii="Verdana" w:hAnsi="Verdana"/>
          <w:bCs/>
          <w:color w:val="auto"/>
          <w:sz w:val="18"/>
          <w:szCs w:val="18"/>
        </w:rPr>
        <w:t xml:space="preserve">That the applicant entity does not have any debts for repayment of aid, </w:t>
      </w:r>
      <w:proofErr w:type="gramStart"/>
      <w:r>
        <w:rPr>
          <w:rFonts w:ascii="Verdana" w:hAnsi="Verdana"/>
          <w:bCs/>
          <w:color w:val="auto"/>
          <w:sz w:val="18"/>
          <w:szCs w:val="18"/>
        </w:rPr>
        <w:t>loans</w:t>
      </w:r>
      <w:proofErr w:type="gramEnd"/>
      <w:r>
        <w:rPr>
          <w:rFonts w:ascii="Verdana" w:hAnsi="Verdana"/>
          <w:bCs/>
          <w:color w:val="auto"/>
          <w:sz w:val="18"/>
          <w:szCs w:val="18"/>
        </w:rPr>
        <w:t xml:space="preserve"> or advances with the Administration, nor is it subject to an outstanding recovery order following a previous decision by the European Commission declaring aid illegal and incompatible with the common market.</w:t>
      </w:r>
    </w:p>
    <w:p w14:paraId="59C7DE18" w14:textId="1D967B4A" w:rsidR="00744B4C" w:rsidRDefault="00744B4C" w:rsidP="00744B4C">
      <w:pPr>
        <w:pStyle w:val="Default"/>
        <w:numPr>
          <w:ilvl w:val="0"/>
          <w:numId w:val="16"/>
        </w:numPr>
        <w:spacing w:before="120" w:after="100" w:line="276" w:lineRule="auto"/>
        <w:jc w:val="both"/>
        <w:rPr>
          <w:rFonts w:ascii="Verdana" w:hAnsi="Verdana"/>
          <w:bCs/>
          <w:color w:val="auto"/>
          <w:sz w:val="18"/>
          <w:szCs w:val="18"/>
        </w:rPr>
      </w:pPr>
      <w:r>
        <w:rPr>
          <w:rFonts w:ascii="Verdana" w:hAnsi="Verdana"/>
          <w:bCs/>
          <w:color w:val="auto"/>
          <w:sz w:val="18"/>
          <w:szCs w:val="18"/>
        </w:rPr>
        <w:t xml:space="preserve">That the applicant entity </w:t>
      </w:r>
      <w:bookmarkEnd w:id="1"/>
      <w:r>
        <w:rPr>
          <w:rFonts w:ascii="Verdana" w:hAnsi="Verdana"/>
          <w:bCs/>
          <w:color w:val="auto"/>
          <w:sz w:val="18"/>
          <w:szCs w:val="18"/>
        </w:rPr>
        <w:t xml:space="preserve">grants the necessary rights and access to ensure that the European Commission, OLAF, the European Court of Auditors, the European Public Prosecutor's </w:t>
      </w:r>
      <w:proofErr w:type="gramStart"/>
      <w:r>
        <w:rPr>
          <w:rFonts w:ascii="Verdana" w:hAnsi="Verdana"/>
          <w:bCs/>
          <w:color w:val="auto"/>
          <w:sz w:val="18"/>
          <w:szCs w:val="18"/>
        </w:rPr>
        <w:t>Office</w:t>
      </w:r>
      <w:proofErr w:type="gramEnd"/>
      <w:r>
        <w:rPr>
          <w:rFonts w:ascii="Verdana" w:hAnsi="Verdana"/>
          <w:bCs/>
          <w:color w:val="auto"/>
          <w:sz w:val="18"/>
          <w:szCs w:val="18"/>
        </w:rPr>
        <w:t xml:space="preserve"> and the competent national authorities exercise their powers over Recovery, Transformation and Resilience Plan grants</w:t>
      </w:r>
      <w:r>
        <w:t>.</w:t>
      </w:r>
      <w:r>
        <w:rPr>
          <w:rFonts w:ascii="Verdana" w:hAnsi="Verdana"/>
          <w:bCs/>
          <w:color w:val="auto"/>
          <w:sz w:val="18"/>
          <w:szCs w:val="18"/>
        </w:rPr>
        <w:t xml:space="preserve"> I also expressly grant the authorisation provided for in Article 22(2)(e) of Regulation (EU) 2021/241 of the European Parliament and of the Council of 12 February 2021.</w:t>
      </w:r>
    </w:p>
    <w:p w14:paraId="603EB66E" w14:textId="5D5AE402" w:rsidR="002A4730" w:rsidRDefault="00546C87" w:rsidP="00744B4C">
      <w:pPr>
        <w:pStyle w:val="Default"/>
        <w:numPr>
          <w:ilvl w:val="0"/>
          <w:numId w:val="16"/>
        </w:numPr>
        <w:spacing w:before="120" w:after="100" w:line="276" w:lineRule="auto"/>
        <w:jc w:val="both"/>
        <w:rPr>
          <w:rFonts w:ascii="Verdana" w:hAnsi="Verdana"/>
          <w:bCs/>
          <w:color w:val="auto"/>
          <w:sz w:val="18"/>
          <w:szCs w:val="18"/>
        </w:rPr>
      </w:pPr>
      <w:r>
        <w:rPr>
          <w:rFonts w:ascii="Verdana" w:hAnsi="Verdana"/>
          <w:bCs/>
          <w:color w:val="auto"/>
          <w:sz w:val="18"/>
          <w:szCs w:val="18"/>
        </w:rPr>
        <w:t>That the applicant does not fall under any of the prohibitions referred to in Article 13.2 of Law 38/2003, of 17 November, in compliance with the provisions of Articles 26 and 27 of the Subsidies Regulations, approved by Royal Decree 887/2006 of 21 July.</w:t>
      </w:r>
    </w:p>
    <w:p w14:paraId="02EA1864" w14:textId="69B66AE0" w:rsidR="009A6B62" w:rsidRDefault="009A6B62">
      <w:pPr>
        <w:rPr>
          <w:rFonts w:ascii="Verdana" w:hAnsi="Verdana" w:cs="Arial"/>
          <w:b w:val="0"/>
          <w:sz w:val="18"/>
          <w:szCs w:val="18"/>
        </w:rPr>
      </w:pPr>
      <w:r>
        <w:br w:type="page"/>
      </w:r>
    </w:p>
    <w:p w14:paraId="162EF636" w14:textId="77777777" w:rsidR="009A6B62" w:rsidRPr="00546C87" w:rsidRDefault="009A6B62" w:rsidP="009A6B62">
      <w:pPr>
        <w:pStyle w:val="Default"/>
        <w:spacing w:before="120" w:after="100" w:line="276" w:lineRule="auto"/>
        <w:ind w:left="360"/>
        <w:jc w:val="both"/>
        <w:rPr>
          <w:rFonts w:ascii="Verdana" w:hAnsi="Verdana"/>
          <w:bCs/>
          <w:color w:val="auto"/>
          <w:sz w:val="18"/>
          <w:szCs w:val="18"/>
        </w:rPr>
      </w:pPr>
    </w:p>
    <w:p w14:paraId="190D7579" w14:textId="7589CCD7" w:rsidR="00546C87" w:rsidRPr="009A6B62" w:rsidRDefault="00546C87" w:rsidP="00E4399D">
      <w:pPr>
        <w:pStyle w:val="Default"/>
        <w:numPr>
          <w:ilvl w:val="0"/>
          <w:numId w:val="16"/>
        </w:numPr>
        <w:spacing w:before="120" w:after="100" w:line="276" w:lineRule="auto"/>
        <w:jc w:val="both"/>
        <w:rPr>
          <w:rFonts w:ascii="Verdana" w:hAnsi="Verdana"/>
          <w:bCs/>
          <w:color w:val="auto"/>
          <w:sz w:val="18"/>
          <w:szCs w:val="18"/>
        </w:rPr>
      </w:pPr>
      <w:r>
        <w:rPr>
          <w:rFonts w:ascii="Verdana" w:hAnsi="Verdana"/>
          <w:bCs/>
          <w:color w:val="auto"/>
          <w:sz w:val="18"/>
          <w:szCs w:val="18"/>
        </w:rPr>
        <w:t xml:space="preserve">That I declare the commitment of the entity I represent to the highest standards in relation to compliance with legal, </w:t>
      </w:r>
      <w:proofErr w:type="gramStart"/>
      <w:r>
        <w:rPr>
          <w:rFonts w:ascii="Verdana" w:hAnsi="Verdana"/>
          <w:bCs/>
          <w:color w:val="auto"/>
          <w:sz w:val="18"/>
          <w:szCs w:val="18"/>
        </w:rPr>
        <w:t>ethical</w:t>
      </w:r>
      <w:proofErr w:type="gramEnd"/>
      <w:r>
        <w:rPr>
          <w:rFonts w:ascii="Verdana" w:hAnsi="Verdana"/>
          <w:bCs/>
          <w:color w:val="auto"/>
          <w:sz w:val="18"/>
          <w:szCs w:val="18"/>
        </w:rPr>
        <w:t xml:space="preserve"> and moral rules, adopting the necessary measures to prevent </w:t>
      </w:r>
      <w:proofErr w:type="spellStart"/>
      <w:r>
        <w:rPr>
          <w:rFonts w:ascii="Verdana" w:hAnsi="Verdana"/>
          <w:bCs/>
          <w:color w:val="auto"/>
          <w:sz w:val="18"/>
          <w:szCs w:val="18"/>
        </w:rPr>
        <w:t>anddetect</w:t>
      </w:r>
      <w:proofErr w:type="spellEnd"/>
      <w:r>
        <w:rPr>
          <w:rFonts w:ascii="Verdana" w:hAnsi="Verdana"/>
          <w:bCs/>
          <w:color w:val="auto"/>
          <w:sz w:val="18"/>
          <w:szCs w:val="18"/>
        </w:rPr>
        <w:t xml:space="preserve"> fraud, corruption and conflicts of interest, reporting any breaches observed to the appropriate authorities. In addition, in accordance with the content of the PRTR, it undertakes to respect the principles of circular economy and to avoid significant negative impacts on the environment ("do no significant harm") in the execution of the actions carried out within the framework of the Plan, and states that it will not apply for double financing and that, where applicable, it is not aware of any risk of incompatibility with the</w:t>
      </w:r>
      <w:r>
        <w:t xml:space="preserve"> </w:t>
      </w:r>
      <w:r>
        <w:rPr>
          <w:rFonts w:ascii="Verdana" w:hAnsi="Verdana"/>
          <w:bCs/>
          <w:color w:val="auto"/>
          <w:sz w:val="18"/>
          <w:szCs w:val="18"/>
        </w:rPr>
        <w:t>State aid scheme</w:t>
      </w:r>
      <w:r>
        <w:t>.</w:t>
      </w:r>
    </w:p>
    <w:p w14:paraId="4D35A70B" w14:textId="77777777" w:rsidR="00C9770C" w:rsidRDefault="00C9770C" w:rsidP="00C9770C">
      <w:pPr>
        <w:autoSpaceDE w:val="0"/>
        <w:autoSpaceDN w:val="0"/>
        <w:adjustRightInd w:val="0"/>
        <w:spacing w:line="288" w:lineRule="auto"/>
        <w:jc w:val="both"/>
        <w:rPr>
          <w:rFonts w:ascii="Verdana" w:hAnsi="Verdana" w:cs="Arial"/>
          <w:b w:val="0"/>
          <w:bCs w:val="0"/>
          <w:sz w:val="18"/>
          <w:szCs w:val="18"/>
        </w:rPr>
      </w:pPr>
    </w:p>
    <w:p w14:paraId="1E5628BD" w14:textId="77777777" w:rsidR="004C0B01" w:rsidRDefault="004C0B01" w:rsidP="004C0B01">
      <w:pPr>
        <w:jc w:val="center"/>
        <w:rPr>
          <w:rFonts w:ascii="Verdana" w:hAnsi="Verdana"/>
        </w:rPr>
      </w:pPr>
    </w:p>
    <w:p w14:paraId="6A65A908" w14:textId="77777777" w:rsidR="00827283" w:rsidRDefault="00827283" w:rsidP="00C9770C">
      <w:pPr>
        <w:autoSpaceDE w:val="0"/>
        <w:autoSpaceDN w:val="0"/>
        <w:adjustRightInd w:val="0"/>
        <w:spacing w:line="288" w:lineRule="auto"/>
        <w:jc w:val="both"/>
        <w:rPr>
          <w:rFonts w:ascii="Verdana" w:hAnsi="Verdana" w:cs="Arial"/>
          <w:b w:val="0"/>
          <w:bCs w:val="0"/>
          <w:sz w:val="18"/>
          <w:szCs w:val="18"/>
        </w:rPr>
      </w:pPr>
    </w:p>
    <w:p w14:paraId="591297F5" w14:textId="77777777" w:rsidR="00827283" w:rsidRPr="0015407C" w:rsidRDefault="00827283" w:rsidP="00C9770C">
      <w:pPr>
        <w:autoSpaceDE w:val="0"/>
        <w:autoSpaceDN w:val="0"/>
        <w:adjustRightInd w:val="0"/>
        <w:spacing w:line="288" w:lineRule="auto"/>
        <w:jc w:val="both"/>
        <w:rPr>
          <w:rFonts w:ascii="Verdana" w:hAnsi="Verdana" w:cs="Arial"/>
          <w:b w:val="0"/>
          <w:bCs w:val="0"/>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3780"/>
      </w:tblGrid>
      <w:tr w:rsidR="00C9770C" w:rsidRPr="009D2A75" w14:paraId="42DB73BE" w14:textId="77777777">
        <w:tc>
          <w:tcPr>
            <w:tcW w:w="2448" w:type="dxa"/>
          </w:tcPr>
          <w:p w14:paraId="395C7C1A" w14:textId="77777777" w:rsidR="00C9770C" w:rsidRPr="009D2A75" w:rsidRDefault="00C9770C" w:rsidP="009D2A75">
            <w:pPr>
              <w:pStyle w:val="Default"/>
              <w:jc w:val="center"/>
              <w:rPr>
                <w:rFonts w:ascii="Verdana" w:hAnsi="Verdana" w:cs="Arial-BoldMT"/>
                <w:sz w:val="18"/>
                <w:szCs w:val="18"/>
              </w:rPr>
            </w:pPr>
            <w:r>
              <w:rPr>
                <w:rFonts w:ascii="Verdana" w:hAnsi="Verdana"/>
                <w:sz w:val="18"/>
                <w:szCs w:val="18"/>
              </w:rPr>
              <w:t>Place and date</w:t>
            </w:r>
          </w:p>
        </w:tc>
        <w:tc>
          <w:tcPr>
            <w:tcW w:w="6480" w:type="dxa"/>
            <w:gridSpan w:val="2"/>
          </w:tcPr>
          <w:p w14:paraId="2C11D314" w14:textId="77777777" w:rsidR="00C9770C" w:rsidRPr="009D2A75" w:rsidRDefault="00C9770C" w:rsidP="009D2A75">
            <w:pPr>
              <w:pStyle w:val="Default"/>
              <w:jc w:val="center"/>
              <w:rPr>
                <w:rFonts w:ascii="Verdana" w:hAnsi="Verdana" w:cs="Arial-BoldMT"/>
                <w:sz w:val="18"/>
                <w:szCs w:val="18"/>
              </w:rPr>
            </w:pPr>
            <w:r>
              <w:rPr>
                <w:rFonts w:ascii="Verdana" w:hAnsi="Verdana"/>
                <w:sz w:val="18"/>
                <w:szCs w:val="18"/>
              </w:rPr>
              <w:t>Applicant's details</w:t>
            </w:r>
          </w:p>
        </w:tc>
      </w:tr>
      <w:tr w:rsidR="00C9770C" w:rsidRPr="009D2A75" w14:paraId="60B9D57E" w14:textId="77777777">
        <w:tc>
          <w:tcPr>
            <w:tcW w:w="2448" w:type="dxa"/>
          </w:tcPr>
          <w:p w14:paraId="77F412D1" w14:textId="77777777" w:rsidR="00C9770C" w:rsidRPr="009D2A75" w:rsidRDefault="00C9770C" w:rsidP="009D2A75">
            <w:pPr>
              <w:pStyle w:val="Default"/>
              <w:jc w:val="both"/>
              <w:rPr>
                <w:rFonts w:ascii="Verdana" w:hAnsi="Verdana" w:cs="Arial-BoldMT"/>
                <w:sz w:val="18"/>
                <w:szCs w:val="18"/>
              </w:rPr>
            </w:pPr>
          </w:p>
          <w:p w14:paraId="6982D11D" w14:textId="77777777" w:rsidR="00C9770C" w:rsidRPr="009D2A75" w:rsidRDefault="00C9770C" w:rsidP="009D2A75">
            <w:pPr>
              <w:pStyle w:val="Default"/>
              <w:jc w:val="both"/>
              <w:rPr>
                <w:rFonts w:ascii="Verdana" w:hAnsi="Verdana" w:cs="Arial-BoldMT"/>
                <w:sz w:val="18"/>
                <w:szCs w:val="18"/>
              </w:rPr>
            </w:pPr>
          </w:p>
          <w:p w14:paraId="5A9D22AB" w14:textId="77777777" w:rsidR="00C9770C" w:rsidRPr="009D2A75" w:rsidRDefault="00C9770C" w:rsidP="009D2A75">
            <w:pPr>
              <w:pStyle w:val="Default"/>
              <w:jc w:val="both"/>
              <w:rPr>
                <w:rFonts w:ascii="Verdana" w:hAnsi="Verdana" w:cs="Arial-BoldMT"/>
                <w:sz w:val="18"/>
                <w:szCs w:val="18"/>
              </w:rPr>
            </w:pPr>
          </w:p>
          <w:p w14:paraId="5947F1DB" w14:textId="77777777" w:rsidR="00C9770C" w:rsidRPr="009D2A75" w:rsidRDefault="00C9770C" w:rsidP="009D2A75">
            <w:pPr>
              <w:pStyle w:val="Default"/>
              <w:jc w:val="both"/>
              <w:rPr>
                <w:rFonts w:ascii="Verdana" w:hAnsi="Verdana" w:cs="Arial-BoldMT"/>
                <w:sz w:val="18"/>
                <w:szCs w:val="18"/>
              </w:rPr>
            </w:pPr>
          </w:p>
          <w:p w14:paraId="38164270" w14:textId="77777777" w:rsidR="00C9770C" w:rsidRPr="009D2A75" w:rsidRDefault="00C9770C" w:rsidP="009D2A75">
            <w:pPr>
              <w:pStyle w:val="Default"/>
              <w:jc w:val="both"/>
              <w:rPr>
                <w:rFonts w:ascii="Verdana" w:hAnsi="Verdana" w:cs="Arial-BoldMT"/>
                <w:sz w:val="18"/>
                <w:szCs w:val="18"/>
              </w:rPr>
            </w:pPr>
          </w:p>
        </w:tc>
        <w:tc>
          <w:tcPr>
            <w:tcW w:w="2700" w:type="dxa"/>
          </w:tcPr>
          <w:p w14:paraId="48FFA166" w14:textId="77777777" w:rsidR="00C9770C" w:rsidRPr="009D2A75" w:rsidRDefault="00C9770C" w:rsidP="004E1B39">
            <w:pPr>
              <w:pStyle w:val="Default"/>
              <w:jc w:val="center"/>
              <w:rPr>
                <w:rFonts w:ascii="Verdana" w:hAnsi="Verdana" w:cs="Arial-BoldMT"/>
                <w:sz w:val="18"/>
                <w:szCs w:val="18"/>
              </w:rPr>
            </w:pPr>
            <w:r>
              <w:rPr>
                <w:rFonts w:ascii="Verdana" w:hAnsi="Verdana"/>
                <w:sz w:val="18"/>
                <w:szCs w:val="18"/>
              </w:rPr>
              <w:t>1</w:t>
            </w:r>
            <w:r>
              <w:rPr>
                <w:rFonts w:ascii="Verdana" w:hAnsi="Verdana"/>
                <w:sz w:val="18"/>
                <w:szCs w:val="18"/>
                <w:vertAlign w:val="superscript"/>
              </w:rPr>
              <w:t>st</w:t>
            </w:r>
            <w:r>
              <w:rPr>
                <w:rFonts w:ascii="Verdana" w:hAnsi="Verdana"/>
                <w:sz w:val="18"/>
                <w:szCs w:val="18"/>
              </w:rPr>
              <w:t xml:space="preserve"> representative </w:t>
            </w:r>
          </w:p>
        </w:tc>
        <w:tc>
          <w:tcPr>
            <w:tcW w:w="3780" w:type="dxa"/>
          </w:tcPr>
          <w:p w14:paraId="11DF9050" w14:textId="77777777" w:rsidR="00C9770C" w:rsidRPr="009D2A75" w:rsidRDefault="00C9770C" w:rsidP="009D2A75">
            <w:pPr>
              <w:pStyle w:val="Default"/>
              <w:jc w:val="center"/>
              <w:rPr>
                <w:rFonts w:ascii="Verdana" w:hAnsi="Verdana" w:cs="Arial-BoldMT"/>
                <w:sz w:val="18"/>
                <w:szCs w:val="18"/>
              </w:rPr>
            </w:pPr>
            <w:r>
              <w:rPr>
                <w:rFonts w:ascii="Verdana" w:hAnsi="Verdana"/>
                <w:sz w:val="18"/>
                <w:szCs w:val="18"/>
              </w:rPr>
              <w:t>2</w:t>
            </w:r>
            <w:r>
              <w:rPr>
                <w:rFonts w:ascii="Verdana" w:hAnsi="Verdana"/>
                <w:sz w:val="18"/>
                <w:szCs w:val="18"/>
                <w:vertAlign w:val="superscript"/>
              </w:rPr>
              <w:t>nd</w:t>
            </w:r>
            <w:r>
              <w:rPr>
                <w:rFonts w:ascii="Verdana" w:hAnsi="Verdana"/>
                <w:sz w:val="18"/>
                <w:szCs w:val="18"/>
              </w:rPr>
              <w:t xml:space="preserve"> representative </w:t>
            </w:r>
          </w:p>
          <w:p w14:paraId="48B000C3" w14:textId="77777777" w:rsidR="00C9770C" w:rsidRPr="009D2A75" w:rsidRDefault="00C9770C" w:rsidP="009D2A75">
            <w:pPr>
              <w:pStyle w:val="Default"/>
              <w:jc w:val="center"/>
              <w:rPr>
                <w:rFonts w:ascii="Verdana" w:hAnsi="Verdana" w:cs="Arial-BoldMT"/>
                <w:sz w:val="18"/>
                <w:szCs w:val="18"/>
              </w:rPr>
            </w:pPr>
            <w:r>
              <w:rPr>
                <w:rFonts w:ascii="Verdana" w:hAnsi="Verdana"/>
                <w:sz w:val="18"/>
                <w:szCs w:val="18"/>
              </w:rPr>
              <w:t>(</w:t>
            </w:r>
            <w:proofErr w:type="gramStart"/>
            <w:r>
              <w:rPr>
                <w:rFonts w:ascii="Verdana" w:hAnsi="Verdana"/>
                <w:sz w:val="18"/>
                <w:szCs w:val="18"/>
              </w:rPr>
              <w:t>in</w:t>
            </w:r>
            <w:proofErr w:type="gramEnd"/>
            <w:r>
              <w:rPr>
                <w:rFonts w:ascii="Verdana" w:hAnsi="Verdana"/>
                <w:sz w:val="18"/>
                <w:szCs w:val="18"/>
              </w:rPr>
              <w:t xml:space="preserve"> case of joint representation)</w:t>
            </w:r>
          </w:p>
          <w:p w14:paraId="231A1F6B" w14:textId="77777777" w:rsidR="00C9770C" w:rsidRDefault="00C9770C" w:rsidP="009D2A75">
            <w:pPr>
              <w:pStyle w:val="Default"/>
              <w:jc w:val="both"/>
              <w:rPr>
                <w:rFonts w:ascii="Verdana" w:hAnsi="Verdana" w:cs="Arial-BoldMT"/>
                <w:sz w:val="18"/>
                <w:szCs w:val="18"/>
              </w:rPr>
            </w:pPr>
          </w:p>
          <w:p w14:paraId="3C3418E6" w14:textId="77777777" w:rsidR="007C483C" w:rsidRDefault="007C483C" w:rsidP="009D2A75">
            <w:pPr>
              <w:pStyle w:val="Default"/>
              <w:jc w:val="both"/>
              <w:rPr>
                <w:rFonts w:ascii="Verdana" w:hAnsi="Verdana" w:cs="Arial-BoldMT"/>
                <w:sz w:val="18"/>
                <w:szCs w:val="18"/>
              </w:rPr>
            </w:pPr>
          </w:p>
          <w:p w14:paraId="35ABFEE8" w14:textId="77777777" w:rsidR="007C483C" w:rsidRDefault="007C483C" w:rsidP="009D2A75">
            <w:pPr>
              <w:pStyle w:val="Default"/>
              <w:jc w:val="both"/>
              <w:rPr>
                <w:rFonts w:ascii="Verdana" w:hAnsi="Verdana" w:cs="Arial-BoldMT"/>
                <w:sz w:val="18"/>
                <w:szCs w:val="18"/>
              </w:rPr>
            </w:pPr>
          </w:p>
          <w:p w14:paraId="225ECB79" w14:textId="77777777" w:rsidR="00827283" w:rsidRDefault="00827283" w:rsidP="009D2A75">
            <w:pPr>
              <w:pStyle w:val="Default"/>
              <w:jc w:val="both"/>
              <w:rPr>
                <w:rFonts w:ascii="Verdana" w:hAnsi="Verdana" w:cs="Arial-BoldMT"/>
                <w:sz w:val="18"/>
                <w:szCs w:val="18"/>
              </w:rPr>
            </w:pPr>
          </w:p>
          <w:p w14:paraId="29B0957C" w14:textId="77777777" w:rsidR="00827283" w:rsidRPr="009D2A75" w:rsidRDefault="00827283" w:rsidP="009D2A75">
            <w:pPr>
              <w:pStyle w:val="Default"/>
              <w:jc w:val="both"/>
              <w:rPr>
                <w:rFonts w:ascii="Verdana" w:hAnsi="Verdana" w:cs="Arial-BoldMT"/>
                <w:sz w:val="18"/>
                <w:szCs w:val="18"/>
              </w:rPr>
            </w:pPr>
          </w:p>
          <w:p w14:paraId="7663762F" w14:textId="77777777" w:rsidR="00C9770C" w:rsidRPr="009D2A75" w:rsidRDefault="00C9770C" w:rsidP="009D2A75">
            <w:pPr>
              <w:pStyle w:val="Default"/>
              <w:jc w:val="center"/>
              <w:rPr>
                <w:rFonts w:ascii="Verdana" w:hAnsi="Verdana" w:cs="Arial-BoldMT"/>
                <w:sz w:val="18"/>
                <w:szCs w:val="18"/>
              </w:rPr>
            </w:pPr>
          </w:p>
        </w:tc>
      </w:tr>
    </w:tbl>
    <w:p w14:paraId="54403CAE" w14:textId="77777777" w:rsidR="00C9770C" w:rsidRPr="0015407C" w:rsidRDefault="00C9770C" w:rsidP="00C9770C">
      <w:pPr>
        <w:autoSpaceDE w:val="0"/>
        <w:autoSpaceDN w:val="0"/>
        <w:adjustRightInd w:val="0"/>
        <w:jc w:val="both"/>
        <w:rPr>
          <w:rFonts w:ascii="Verdana" w:hAnsi="Verdana" w:cs="Arial-BoldMT"/>
          <w:b w:val="0"/>
          <w:sz w:val="18"/>
          <w:szCs w:val="18"/>
        </w:rPr>
      </w:pPr>
    </w:p>
    <w:p w14:paraId="3F64CD5B" w14:textId="77777777" w:rsidR="00C9770C" w:rsidRPr="0015407C" w:rsidRDefault="00C9770C" w:rsidP="00C9770C">
      <w:pPr>
        <w:spacing w:line="360" w:lineRule="auto"/>
        <w:rPr>
          <w:rFonts w:ascii="Verdana" w:hAnsi="Verdana" w:cs="Arial"/>
          <w:b w:val="0"/>
          <w:sz w:val="18"/>
          <w:szCs w:val="18"/>
        </w:rPr>
      </w:pPr>
    </w:p>
    <w:p w14:paraId="1926F65A" w14:textId="77777777" w:rsidR="00C9770C" w:rsidRPr="0015407C" w:rsidRDefault="00C9770C" w:rsidP="00C9770C">
      <w:pPr>
        <w:spacing w:line="360" w:lineRule="auto"/>
        <w:rPr>
          <w:rFonts w:ascii="Verdana" w:hAnsi="Verdana" w:cs="Arial"/>
          <w:b w:val="0"/>
          <w:sz w:val="18"/>
          <w:szCs w:val="18"/>
        </w:rPr>
      </w:pPr>
    </w:p>
    <w:sectPr w:rsidR="00C9770C" w:rsidRPr="0015407C" w:rsidSect="00CE1DD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701" w:right="1544" w:bottom="1418" w:left="1701" w:header="238" w:footer="720" w:gutter="0"/>
      <w:cols w:space="708"/>
      <w:noEndnote/>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4DB3" w14:textId="77777777" w:rsidR="006C51E9" w:rsidRDefault="006C51E9">
      <w:r>
        <w:separator/>
      </w:r>
    </w:p>
  </w:endnote>
  <w:endnote w:type="continuationSeparator" w:id="0">
    <w:p w14:paraId="03926393" w14:textId="77777777" w:rsidR="006C51E9" w:rsidRDefault="006C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B3EC" w14:textId="77777777" w:rsidR="007463A1" w:rsidRDefault="007516D0" w:rsidP="00381868">
    <w:pPr>
      <w:pStyle w:val="Piedepgina"/>
      <w:framePr w:wrap="around" w:vAnchor="text" w:hAnchor="margin" w:xAlign="center" w:y="1"/>
      <w:rPr>
        <w:rStyle w:val="Nmerodepgina"/>
      </w:rPr>
    </w:pPr>
    <w:r>
      <w:rPr>
        <w:rStyle w:val="Nmerodepgina"/>
      </w:rPr>
      <w:fldChar w:fldCharType="begin"/>
    </w:r>
    <w:r w:rsidR="007463A1">
      <w:rPr>
        <w:rStyle w:val="Nmerodepgina"/>
      </w:rPr>
      <w:instrText xml:space="preserve">PAGE  </w:instrText>
    </w:r>
    <w:r>
      <w:rPr>
        <w:rStyle w:val="Nmerodepgina"/>
      </w:rPr>
      <w:fldChar w:fldCharType="end"/>
    </w:r>
  </w:p>
  <w:p w14:paraId="04C938BC" w14:textId="77777777" w:rsidR="007463A1" w:rsidRDefault="007463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F1D3" w14:textId="091F564B" w:rsidR="00514E6D" w:rsidRDefault="00514E6D">
    <w:pPr>
      <w:pStyle w:val="Piedepgina"/>
      <w:rPr>
        <w:b w:val="0"/>
        <w:sz w:val="18"/>
        <w:szCs w:val="18"/>
      </w:rPr>
    </w:pPr>
  </w:p>
  <w:p w14:paraId="61607464" w14:textId="77777777" w:rsidR="007463A1" w:rsidRDefault="007463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4121" w14:textId="77777777" w:rsidR="00CE1DD2" w:rsidRDefault="00CE1D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110E" w14:textId="77777777" w:rsidR="006C51E9" w:rsidRDefault="006C51E9">
      <w:r>
        <w:separator/>
      </w:r>
    </w:p>
  </w:footnote>
  <w:footnote w:type="continuationSeparator" w:id="0">
    <w:p w14:paraId="7A2C63C6" w14:textId="77777777" w:rsidR="006C51E9" w:rsidRDefault="006C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C6B8" w14:textId="77777777" w:rsidR="00CE1DD2" w:rsidRDefault="00CE1D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2AE0" w14:textId="1452828B" w:rsidR="00E97CCF" w:rsidRDefault="00E97CCF" w:rsidP="00E97CCF">
    <w:pPr>
      <w:pStyle w:val="Encabezado"/>
      <w:tabs>
        <w:tab w:val="clear" w:pos="4252"/>
        <w:tab w:val="clear" w:pos="8504"/>
        <w:tab w:val="left" w:pos="4590"/>
      </w:tabs>
    </w:pPr>
  </w:p>
  <w:p w14:paraId="021D9E28" w14:textId="3A434A62" w:rsidR="00514E6D" w:rsidRPr="00741840" w:rsidRDefault="00514E6D" w:rsidP="00514E6D">
    <w:pPr>
      <w:pStyle w:val="Encabezado"/>
    </w:pPr>
    <w:r>
      <w:t xml:space="preserve">                                              </w:t>
    </w:r>
  </w:p>
  <w:p w14:paraId="454922A6" w14:textId="77777777" w:rsidR="00DB641E" w:rsidRDefault="00E97CCF" w:rsidP="00E97CCF">
    <w:pPr>
      <w:pStyle w:val="Encabezado"/>
      <w:tabs>
        <w:tab w:val="clear" w:pos="4252"/>
        <w:tab w:val="clear" w:pos="8504"/>
        <w:tab w:val="left" w:pos="459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B812" w14:textId="06D9F441" w:rsidR="00CE1DD2" w:rsidRDefault="00620E26" w:rsidP="00CE1DD2">
    <w:pPr>
      <w:pStyle w:val="Encabezado"/>
      <w:jc w:val="right"/>
    </w:pPr>
    <w:r>
      <w:rPr>
        <w:noProof/>
      </w:rPr>
      <w:drawing>
        <wp:inline distT="0" distB="0" distL="0" distR="0" wp14:anchorId="727C28F1" wp14:editId="3CB8CEB2">
          <wp:extent cx="5500370" cy="5207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00370" cy="520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6C43AD1"/>
    <w:multiLevelType w:val="hybridMultilevel"/>
    <w:tmpl w:val="351E47DC"/>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A3D45"/>
    <w:multiLevelType w:val="multilevel"/>
    <w:tmpl w:val="54B066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2"/>
        </w:tabs>
        <w:ind w:left="914"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8AC55EC"/>
    <w:multiLevelType w:val="hybridMultilevel"/>
    <w:tmpl w:val="3260199A"/>
    <w:lvl w:ilvl="0" w:tplc="5E904BE0">
      <w:start w:val="1"/>
      <w:numFmt w:val="bullet"/>
      <w:lvlText w:val=""/>
      <w:lvlJc w:val="left"/>
      <w:pPr>
        <w:tabs>
          <w:tab w:val="num" w:pos="1420"/>
        </w:tabs>
        <w:ind w:left="1420" w:hanging="360"/>
      </w:pPr>
      <w:rPr>
        <w:rFonts w:ascii="Symbol" w:hAnsi="Symbol" w:hint="default"/>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3" w15:restartNumberingAfterBreak="0">
    <w:nsid w:val="14DA2B3E"/>
    <w:multiLevelType w:val="hybridMultilevel"/>
    <w:tmpl w:val="26DE6C2E"/>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77108AB"/>
    <w:multiLevelType w:val="hybridMultilevel"/>
    <w:tmpl w:val="97E84F68"/>
    <w:lvl w:ilvl="0" w:tplc="5E904BE0">
      <w:start w:val="1"/>
      <w:numFmt w:val="bullet"/>
      <w:lvlText w:val=""/>
      <w:lvlJc w:val="left"/>
      <w:pPr>
        <w:tabs>
          <w:tab w:val="num" w:pos="1840"/>
        </w:tabs>
        <w:ind w:left="1840" w:hanging="360"/>
      </w:pPr>
      <w:rPr>
        <w:rFonts w:ascii="Symbol" w:hAnsi="Symbol" w:hint="default"/>
      </w:rPr>
    </w:lvl>
    <w:lvl w:ilvl="1" w:tplc="0C0A0003" w:tentative="1">
      <w:start w:val="1"/>
      <w:numFmt w:val="bullet"/>
      <w:lvlText w:val="o"/>
      <w:lvlJc w:val="left"/>
      <w:pPr>
        <w:tabs>
          <w:tab w:val="num" w:pos="2920"/>
        </w:tabs>
        <w:ind w:left="2920" w:hanging="360"/>
      </w:pPr>
      <w:rPr>
        <w:rFonts w:ascii="Courier New" w:hAnsi="Courier New" w:cs="Courier New" w:hint="default"/>
      </w:rPr>
    </w:lvl>
    <w:lvl w:ilvl="2" w:tplc="0C0A0005" w:tentative="1">
      <w:start w:val="1"/>
      <w:numFmt w:val="bullet"/>
      <w:lvlText w:val=""/>
      <w:lvlJc w:val="left"/>
      <w:pPr>
        <w:tabs>
          <w:tab w:val="num" w:pos="3640"/>
        </w:tabs>
        <w:ind w:left="3640" w:hanging="360"/>
      </w:pPr>
      <w:rPr>
        <w:rFonts w:ascii="Wingdings" w:hAnsi="Wingdings" w:hint="default"/>
      </w:rPr>
    </w:lvl>
    <w:lvl w:ilvl="3" w:tplc="0C0A0001" w:tentative="1">
      <w:start w:val="1"/>
      <w:numFmt w:val="bullet"/>
      <w:lvlText w:val=""/>
      <w:lvlJc w:val="left"/>
      <w:pPr>
        <w:tabs>
          <w:tab w:val="num" w:pos="4360"/>
        </w:tabs>
        <w:ind w:left="4360" w:hanging="360"/>
      </w:pPr>
      <w:rPr>
        <w:rFonts w:ascii="Symbol" w:hAnsi="Symbol" w:hint="default"/>
      </w:rPr>
    </w:lvl>
    <w:lvl w:ilvl="4" w:tplc="0C0A0003" w:tentative="1">
      <w:start w:val="1"/>
      <w:numFmt w:val="bullet"/>
      <w:lvlText w:val="o"/>
      <w:lvlJc w:val="left"/>
      <w:pPr>
        <w:tabs>
          <w:tab w:val="num" w:pos="5080"/>
        </w:tabs>
        <w:ind w:left="5080" w:hanging="360"/>
      </w:pPr>
      <w:rPr>
        <w:rFonts w:ascii="Courier New" w:hAnsi="Courier New" w:cs="Courier New" w:hint="default"/>
      </w:rPr>
    </w:lvl>
    <w:lvl w:ilvl="5" w:tplc="0C0A0005" w:tentative="1">
      <w:start w:val="1"/>
      <w:numFmt w:val="bullet"/>
      <w:lvlText w:val=""/>
      <w:lvlJc w:val="left"/>
      <w:pPr>
        <w:tabs>
          <w:tab w:val="num" w:pos="5800"/>
        </w:tabs>
        <w:ind w:left="5800" w:hanging="360"/>
      </w:pPr>
      <w:rPr>
        <w:rFonts w:ascii="Wingdings" w:hAnsi="Wingdings" w:hint="default"/>
      </w:rPr>
    </w:lvl>
    <w:lvl w:ilvl="6" w:tplc="0C0A0001" w:tentative="1">
      <w:start w:val="1"/>
      <w:numFmt w:val="bullet"/>
      <w:lvlText w:val=""/>
      <w:lvlJc w:val="left"/>
      <w:pPr>
        <w:tabs>
          <w:tab w:val="num" w:pos="6520"/>
        </w:tabs>
        <w:ind w:left="6520" w:hanging="360"/>
      </w:pPr>
      <w:rPr>
        <w:rFonts w:ascii="Symbol" w:hAnsi="Symbol" w:hint="default"/>
      </w:rPr>
    </w:lvl>
    <w:lvl w:ilvl="7" w:tplc="0C0A0003" w:tentative="1">
      <w:start w:val="1"/>
      <w:numFmt w:val="bullet"/>
      <w:lvlText w:val="o"/>
      <w:lvlJc w:val="left"/>
      <w:pPr>
        <w:tabs>
          <w:tab w:val="num" w:pos="7240"/>
        </w:tabs>
        <w:ind w:left="7240" w:hanging="360"/>
      </w:pPr>
      <w:rPr>
        <w:rFonts w:ascii="Courier New" w:hAnsi="Courier New" w:cs="Courier New" w:hint="default"/>
      </w:rPr>
    </w:lvl>
    <w:lvl w:ilvl="8" w:tplc="0C0A0005" w:tentative="1">
      <w:start w:val="1"/>
      <w:numFmt w:val="bullet"/>
      <w:lvlText w:val=""/>
      <w:lvlJc w:val="left"/>
      <w:pPr>
        <w:tabs>
          <w:tab w:val="num" w:pos="7960"/>
        </w:tabs>
        <w:ind w:left="7960" w:hanging="360"/>
      </w:pPr>
      <w:rPr>
        <w:rFonts w:ascii="Wingdings" w:hAnsi="Wingdings" w:hint="default"/>
      </w:rPr>
    </w:lvl>
  </w:abstractNum>
  <w:abstractNum w:abstractNumId="5" w15:restartNumberingAfterBreak="0">
    <w:nsid w:val="25BA0474"/>
    <w:multiLevelType w:val="multilevel"/>
    <w:tmpl w:val="3738DF86"/>
    <w:lvl w:ilvl="0">
      <w:start w:val="1"/>
      <w:numFmt w:val="decimal"/>
      <w:pStyle w:val="Ttulo1"/>
      <w:lvlText w:val="%1"/>
      <w:lvlJc w:val="left"/>
      <w:pPr>
        <w:tabs>
          <w:tab w:val="num" w:pos="432"/>
        </w:tabs>
        <w:ind w:left="432" w:hanging="432"/>
      </w:pPr>
      <w:rPr>
        <w:rFonts w:ascii="Verdana" w:hAnsi="Verdana"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5F01F30"/>
    <w:multiLevelType w:val="hybridMultilevel"/>
    <w:tmpl w:val="1476780E"/>
    <w:lvl w:ilvl="0" w:tplc="0C0A0017">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abstractNum w:abstractNumId="7" w15:restartNumberingAfterBreak="0">
    <w:nsid w:val="274656A9"/>
    <w:multiLevelType w:val="hybridMultilevel"/>
    <w:tmpl w:val="C684431A"/>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7137C6"/>
    <w:multiLevelType w:val="multilevel"/>
    <w:tmpl w:val="140446EE"/>
    <w:lvl w:ilvl="0">
      <w:start w:val="1"/>
      <w:numFmt w:val="decimal"/>
      <w:lvlText w:val="%1."/>
      <w:lvlJc w:val="left"/>
      <w:pPr>
        <w:tabs>
          <w:tab w:val="num" w:pos="360"/>
        </w:tabs>
        <w:ind w:left="360" w:hanging="360"/>
      </w:pPr>
      <w:rPr>
        <w:rFonts w:hint="default"/>
        <w:b w:val="0"/>
        <w:i w:val="0"/>
        <w:sz w:val="22"/>
        <w:szCs w:val="22"/>
      </w:rPr>
    </w:lvl>
    <w:lvl w:ilvl="1">
      <w:start w:val="2"/>
      <w:numFmt w:val="decimal"/>
      <w:lvlText w:val="%1.%2."/>
      <w:lvlJc w:val="left"/>
      <w:pPr>
        <w:tabs>
          <w:tab w:val="num" w:pos="1080"/>
        </w:tabs>
        <w:ind w:left="792"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4375563"/>
    <w:multiLevelType w:val="hybridMultilevel"/>
    <w:tmpl w:val="E2DA48B0"/>
    <w:lvl w:ilvl="0" w:tplc="0C0A000F">
      <w:start w:val="1"/>
      <w:numFmt w:val="decimal"/>
      <w:lvlText w:val="%1."/>
      <w:lvlJc w:val="left"/>
      <w:pPr>
        <w:tabs>
          <w:tab w:val="num" w:pos="720"/>
        </w:tabs>
        <w:ind w:left="720" w:hanging="360"/>
      </w:pPr>
      <w:rPr>
        <w:rFonts w:hint="default"/>
      </w:rPr>
    </w:lvl>
    <w:lvl w:ilvl="1" w:tplc="FD3CB39C">
      <w:start w:val="1"/>
      <w:numFmt w:val="upperRoman"/>
      <w:lvlText w:val="%2."/>
      <w:lvlJc w:val="left"/>
      <w:pPr>
        <w:tabs>
          <w:tab w:val="num" w:pos="1440"/>
        </w:tabs>
        <w:ind w:left="1440" w:hanging="360"/>
      </w:pPr>
      <w:rPr>
        <w:rFonts w:ascii="Verdana" w:hAnsi="Verdana" w:hint="default"/>
        <w:b/>
        <w:i w:val="0"/>
        <w:sz w:val="20"/>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7F100D"/>
    <w:multiLevelType w:val="hybridMultilevel"/>
    <w:tmpl w:val="8D2AF956"/>
    <w:lvl w:ilvl="0" w:tplc="86CA9996">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8F423B0"/>
    <w:multiLevelType w:val="hybridMultilevel"/>
    <w:tmpl w:val="19CE7BD8"/>
    <w:lvl w:ilvl="0" w:tplc="6B0AC2AE">
      <w:start w:val="1"/>
      <w:numFmt w:val="decimal"/>
      <w:lvlText w:val="%1."/>
      <w:lvlJc w:val="left"/>
      <w:pPr>
        <w:tabs>
          <w:tab w:val="num" w:pos="720"/>
        </w:tabs>
        <w:ind w:left="72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74E2E35"/>
    <w:multiLevelType w:val="hybridMultilevel"/>
    <w:tmpl w:val="C928A548"/>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E531A05"/>
    <w:multiLevelType w:val="hybridMultilevel"/>
    <w:tmpl w:val="AA226810"/>
    <w:lvl w:ilvl="0" w:tplc="5E904BE0">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560"/>
        </w:tabs>
        <w:ind w:left="2560" w:hanging="360"/>
      </w:pPr>
      <w:rPr>
        <w:rFonts w:ascii="Courier New" w:hAnsi="Courier New" w:cs="Courier New" w:hint="default"/>
      </w:rPr>
    </w:lvl>
    <w:lvl w:ilvl="2" w:tplc="0C0A0005" w:tentative="1">
      <w:start w:val="1"/>
      <w:numFmt w:val="bullet"/>
      <w:lvlText w:val=""/>
      <w:lvlJc w:val="left"/>
      <w:pPr>
        <w:tabs>
          <w:tab w:val="num" w:pos="3280"/>
        </w:tabs>
        <w:ind w:left="3280" w:hanging="360"/>
      </w:pPr>
      <w:rPr>
        <w:rFonts w:ascii="Wingdings" w:hAnsi="Wingdings" w:hint="default"/>
      </w:rPr>
    </w:lvl>
    <w:lvl w:ilvl="3" w:tplc="0C0A0001" w:tentative="1">
      <w:start w:val="1"/>
      <w:numFmt w:val="bullet"/>
      <w:lvlText w:val=""/>
      <w:lvlJc w:val="left"/>
      <w:pPr>
        <w:tabs>
          <w:tab w:val="num" w:pos="4000"/>
        </w:tabs>
        <w:ind w:left="4000" w:hanging="360"/>
      </w:pPr>
      <w:rPr>
        <w:rFonts w:ascii="Symbol" w:hAnsi="Symbol" w:hint="default"/>
      </w:rPr>
    </w:lvl>
    <w:lvl w:ilvl="4" w:tplc="0C0A0003" w:tentative="1">
      <w:start w:val="1"/>
      <w:numFmt w:val="bullet"/>
      <w:lvlText w:val="o"/>
      <w:lvlJc w:val="left"/>
      <w:pPr>
        <w:tabs>
          <w:tab w:val="num" w:pos="4720"/>
        </w:tabs>
        <w:ind w:left="4720" w:hanging="360"/>
      </w:pPr>
      <w:rPr>
        <w:rFonts w:ascii="Courier New" w:hAnsi="Courier New" w:cs="Courier New" w:hint="default"/>
      </w:rPr>
    </w:lvl>
    <w:lvl w:ilvl="5" w:tplc="0C0A0005" w:tentative="1">
      <w:start w:val="1"/>
      <w:numFmt w:val="bullet"/>
      <w:lvlText w:val=""/>
      <w:lvlJc w:val="left"/>
      <w:pPr>
        <w:tabs>
          <w:tab w:val="num" w:pos="5440"/>
        </w:tabs>
        <w:ind w:left="5440" w:hanging="360"/>
      </w:pPr>
      <w:rPr>
        <w:rFonts w:ascii="Wingdings" w:hAnsi="Wingdings" w:hint="default"/>
      </w:rPr>
    </w:lvl>
    <w:lvl w:ilvl="6" w:tplc="0C0A0001" w:tentative="1">
      <w:start w:val="1"/>
      <w:numFmt w:val="bullet"/>
      <w:lvlText w:val=""/>
      <w:lvlJc w:val="left"/>
      <w:pPr>
        <w:tabs>
          <w:tab w:val="num" w:pos="6160"/>
        </w:tabs>
        <w:ind w:left="6160" w:hanging="360"/>
      </w:pPr>
      <w:rPr>
        <w:rFonts w:ascii="Symbol" w:hAnsi="Symbol" w:hint="default"/>
      </w:rPr>
    </w:lvl>
    <w:lvl w:ilvl="7" w:tplc="0C0A0003" w:tentative="1">
      <w:start w:val="1"/>
      <w:numFmt w:val="bullet"/>
      <w:lvlText w:val="o"/>
      <w:lvlJc w:val="left"/>
      <w:pPr>
        <w:tabs>
          <w:tab w:val="num" w:pos="6880"/>
        </w:tabs>
        <w:ind w:left="6880" w:hanging="360"/>
      </w:pPr>
      <w:rPr>
        <w:rFonts w:ascii="Courier New" w:hAnsi="Courier New" w:cs="Courier New" w:hint="default"/>
      </w:rPr>
    </w:lvl>
    <w:lvl w:ilvl="8" w:tplc="0C0A0005" w:tentative="1">
      <w:start w:val="1"/>
      <w:numFmt w:val="bullet"/>
      <w:lvlText w:val=""/>
      <w:lvlJc w:val="left"/>
      <w:pPr>
        <w:tabs>
          <w:tab w:val="num" w:pos="7600"/>
        </w:tabs>
        <w:ind w:left="7600" w:hanging="360"/>
      </w:pPr>
      <w:rPr>
        <w:rFonts w:ascii="Wingdings" w:hAnsi="Wingdings" w:hint="default"/>
      </w:rPr>
    </w:lvl>
  </w:abstractNum>
  <w:abstractNum w:abstractNumId="14" w15:restartNumberingAfterBreak="0">
    <w:nsid w:val="5B5C2611"/>
    <w:multiLevelType w:val="hybridMultilevel"/>
    <w:tmpl w:val="15B4DDCE"/>
    <w:lvl w:ilvl="0" w:tplc="FCD0525C">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5C1E3A2C"/>
    <w:multiLevelType w:val="hybridMultilevel"/>
    <w:tmpl w:val="C8EEFB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2726CD6"/>
    <w:multiLevelType w:val="hybridMultilevel"/>
    <w:tmpl w:val="453CA32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1B468EE"/>
    <w:multiLevelType w:val="hybridMultilevel"/>
    <w:tmpl w:val="70C0F820"/>
    <w:lvl w:ilvl="0" w:tplc="5E904BE0">
      <w:start w:val="1"/>
      <w:numFmt w:val="bullet"/>
      <w:lvlText w:val=""/>
      <w:lvlJc w:val="left"/>
      <w:pPr>
        <w:tabs>
          <w:tab w:val="num" w:pos="2500"/>
        </w:tabs>
        <w:ind w:left="2500" w:hanging="360"/>
      </w:pPr>
      <w:rPr>
        <w:rFonts w:ascii="Symbol" w:hAnsi="Symbol" w:hint="default"/>
      </w:rPr>
    </w:lvl>
    <w:lvl w:ilvl="1" w:tplc="0C0A0003" w:tentative="1">
      <w:start w:val="1"/>
      <w:numFmt w:val="bullet"/>
      <w:lvlText w:val="o"/>
      <w:lvlJc w:val="left"/>
      <w:pPr>
        <w:tabs>
          <w:tab w:val="num" w:pos="3580"/>
        </w:tabs>
        <w:ind w:left="3580" w:hanging="360"/>
      </w:pPr>
      <w:rPr>
        <w:rFonts w:ascii="Courier New" w:hAnsi="Courier New" w:cs="Courier New" w:hint="default"/>
      </w:rPr>
    </w:lvl>
    <w:lvl w:ilvl="2" w:tplc="0C0A0005" w:tentative="1">
      <w:start w:val="1"/>
      <w:numFmt w:val="bullet"/>
      <w:lvlText w:val=""/>
      <w:lvlJc w:val="left"/>
      <w:pPr>
        <w:tabs>
          <w:tab w:val="num" w:pos="4300"/>
        </w:tabs>
        <w:ind w:left="4300" w:hanging="360"/>
      </w:pPr>
      <w:rPr>
        <w:rFonts w:ascii="Wingdings" w:hAnsi="Wingdings" w:hint="default"/>
      </w:rPr>
    </w:lvl>
    <w:lvl w:ilvl="3" w:tplc="0C0A0001" w:tentative="1">
      <w:start w:val="1"/>
      <w:numFmt w:val="bullet"/>
      <w:lvlText w:val=""/>
      <w:lvlJc w:val="left"/>
      <w:pPr>
        <w:tabs>
          <w:tab w:val="num" w:pos="5020"/>
        </w:tabs>
        <w:ind w:left="5020" w:hanging="360"/>
      </w:pPr>
      <w:rPr>
        <w:rFonts w:ascii="Symbol" w:hAnsi="Symbol" w:hint="default"/>
      </w:rPr>
    </w:lvl>
    <w:lvl w:ilvl="4" w:tplc="0C0A0003" w:tentative="1">
      <w:start w:val="1"/>
      <w:numFmt w:val="bullet"/>
      <w:lvlText w:val="o"/>
      <w:lvlJc w:val="left"/>
      <w:pPr>
        <w:tabs>
          <w:tab w:val="num" w:pos="5740"/>
        </w:tabs>
        <w:ind w:left="5740" w:hanging="360"/>
      </w:pPr>
      <w:rPr>
        <w:rFonts w:ascii="Courier New" w:hAnsi="Courier New" w:cs="Courier New" w:hint="default"/>
      </w:rPr>
    </w:lvl>
    <w:lvl w:ilvl="5" w:tplc="0C0A0005" w:tentative="1">
      <w:start w:val="1"/>
      <w:numFmt w:val="bullet"/>
      <w:lvlText w:val=""/>
      <w:lvlJc w:val="left"/>
      <w:pPr>
        <w:tabs>
          <w:tab w:val="num" w:pos="6460"/>
        </w:tabs>
        <w:ind w:left="6460" w:hanging="360"/>
      </w:pPr>
      <w:rPr>
        <w:rFonts w:ascii="Wingdings" w:hAnsi="Wingdings" w:hint="default"/>
      </w:rPr>
    </w:lvl>
    <w:lvl w:ilvl="6" w:tplc="0C0A0001" w:tentative="1">
      <w:start w:val="1"/>
      <w:numFmt w:val="bullet"/>
      <w:lvlText w:val=""/>
      <w:lvlJc w:val="left"/>
      <w:pPr>
        <w:tabs>
          <w:tab w:val="num" w:pos="7180"/>
        </w:tabs>
        <w:ind w:left="7180" w:hanging="360"/>
      </w:pPr>
      <w:rPr>
        <w:rFonts w:ascii="Symbol" w:hAnsi="Symbol" w:hint="default"/>
      </w:rPr>
    </w:lvl>
    <w:lvl w:ilvl="7" w:tplc="0C0A0003" w:tentative="1">
      <w:start w:val="1"/>
      <w:numFmt w:val="bullet"/>
      <w:lvlText w:val="o"/>
      <w:lvlJc w:val="left"/>
      <w:pPr>
        <w:tabs>
          <w:tab w:val="num" w:pos="7900"/>
        </w:tabs>
        <w:ind w:left="7900" w:hanging="360"/>
      </w:pPr>
      <w:rPr>
        <w:rFonts w:ascii="Courier New" w:hAnsi="Courier New" w:cs="Courier New" w:hint="default"/>
      </w:rPr>
    </w:lvl>
    <w:lvl w:ilvl="8" w:tplc="0C0A0005" w:tentative="1">
      <w:start w:val="1"/>
      <w:numFmt w:val="bullet"/>
      <w:lvlText w:val=""/>
      <w:lvlJc w:val="left"/>
      <w:pPr>
        <w:tabs>
          <w:tab w:val="num" w:pos="8620"/>
        </w:tabs>
        <w:ind w:left="8620" w:hanging="360"/>
      </w:pPr>
      <w:rPr>
        <w:rFonts w:ascii="Wingdings" w:hAnsi="Wingdings" w:hint="default"/>
      </w:rPr>
    </w:lvl>
  </w:abstractNum>
  <w:abstractNum w:abstractNumId="18" w15:restartNumberingAfterBreak="0">
    <w:nsid w:val="79A33F2A"/>
    <w:multiLevelType w:val="hybridMultilevel"/>
    <w:tmpl w:val="E510470E"/>
    <w:lvl w:ilvl="0" w:tplc="5E904BE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CBF067B"/>
    <w:multiLevelType w:val="hybridMultilevel"/>
    <w:tmpl w:val="93861A06"/>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1008487684">
    <w:abstractNumId w:val="5"/>
  </w:num>
  <w:num w:numId="2" w16cid:durableId="409156894">
    <w:abstractNumId w:val="13"/>
  </w:num>
  <w:num w:numId="3" w16cid:durableId="1611935707">
    <w:abstractNumId w:val="18"/>
  </w:num>
  <w:num w:numId="4" w16cid:durableId="1621842233">
    <w:abstractNumId w:val="3"/>
  </w:num>
  <w:num w:numId="5" w16cid:durableId="1485773782">
    <w:abstractNumId w:val="10"/>
  </w:num>
  <w:num w:numId="6" w16cid:durableId="1233813370">
    <w:abstractNumId w:val="9"/>
  </w:num>
  <w:num w:numId="7" w16cid:durableId="1715082824">
    <w:abstractNumId w:val="14"/>
  </w:num>
  <w:num w:numId="8" w16cid:durableId="240680120">
    <w:abstractNumId w:val="11"/>
  </w:num>
  <w:num w:numId="9" w16cid:durableId="907301968">
    <w:abstractNumId w:val="8"/>
  </w:num>
  <w:num w:numId="10" w16cid:durableId="1568880519">
    <w:abstractNumId w:val="1"/>
  </w:num>
  <w:num w:numId="11" w16cid:durableId="179469688">
    <w:abstractNumId w:val="4"/>
  </w:num>
  <w:num w:numId="12" w16cid:durableId="1997759780">
    <w:abstractNumId w:val="2"/>
  </w:num>
  <w:num w:numId="13" w16cid:durableId="1688945778">
    <w:abstractNumId w:val="17"/>
  </w:num>
  <w:num w:numId="14" w16cid:durableId="371999481">
    <w:abstractNumId w:val="12"/>
  </w:num>
  <w:num w:numId="15" w16cid:durableId="2000646421">
    <w:abstractNumId w:val="19"/>
  </w:num>
  <w:num w:numId="16" w16cid:durableId="114297369">
    <w:abstractNumId w:val="6"/>
  </w:num>
  <w:num w:numId="17" w16cid:durableId="1166675299">
    <w:abstractNumId w:val="0"/>
  </w:num>
  <w:num w:numId="18" w16cid:durableId="1139420816">
    <w:abstractNumId w:val="7"/>
  </w:num>
  <w:num w:numId="19" w16cid:durableId="1710110048">
    <w:abstractNumId w:val="16"/>
  </w:num>
  <w:num w:numId="20" w16cid:durableId="102151159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rawingGridVerticalSpacing w:val="164"/>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EE"/>
    <w:rsid w:val="00002805"/>
    <w:rsid w:val="00010328"/>
    <w:rsid w:val="0001590C"/>
    <w:rsid w:val="00015E86"/>
    <w:rsid w:val="00044853"/>
    <w:rsid w:val="00054AD2"/>
    <w:rsid w:val="00067731"/>
    <w:rsid w:val="00073CE9"/>
    <w:rsid w:val="0009249C"/>
    <w:rsid w:val="00093E5A"/>
    <w:rsid w:val="00095485"/>
    <w:rsid w:val="000968D3"/>
    <w:rsid w:val="000C7B72"/>
    <w:rsid w:val="000E6BC9"/>
    <w:rsid w:val="0011224A"/>
    <w:rsid w:val="001162B1"/>
    <w:rsid w:val="00117840"/>
    <w:rsid w:val="0012655B"/>
    <w:rsid w:val="00135437"/>
    <w:rsid w:val="00144124"/>
    <w:rsid w:val="00152460"/>
    <w:rsid w:val="00171A17"/>
    <w:rsid w:val="001B5B0D"/>
    <w:rsid w:val="001E0B7D"/>
    <w:rsid w:val="001E7F6B"/>
    <w:rsid w:val="001F38E6"/>
    <w:rsid w:val="00205578"/>
    <w:rsid w:val="00210364"/>
    <w:rsid w:val="0021503B"/>
    <w:rsid w:val="002326EE"/>
    <w:rsid w:val="002378E9"/>
    <w:rsid w:val="0024499C"/>
    <w:rsid w:val="00247217"/>
    <w:rsid w:val="0027370B"/>
    <w:rsid w:val="002750E8"/>
    <w:rsid w:val="0028007D"/>
    <w:rsid w:val="00287F82"/>
    <w:rsid w:val="002A1483"/>
    <w:rsid w:val="002A4730"/>
    <w:rsid w:val="002C3574"/>
    <w:rsid w:val="002C5E9B"/>
    <w:rsid w:val="00301FD9"/>
    <w:rsid w:val="0030358A"/>
    <w:rsid w:val="0033033E"/>
    <w:rsid w:val="0033055B"/>
    <w:rsid w:val="003477B9"/>
    <w:rsid w:val="00361DDB"/>
    <w:rsid w:val="00381868"/>
    <w:rsid w:val="00382B2A"/>
    <w:rsid w:val="003844A0"/>
    <w:rsid w:val="0038619B"/>
    <w:rsid w:val="003A043D"/>
    <w:rsid w:val="003A75BB"/>
    <w:rsid w:val="003B06C4"/>
    <w:rsid w:val="003B6543"/>
    <w:rsid w:val="003D7C78"/>
    <w:rsid w:val="003E3CA1"/>
    <w:rsid w:val="00415D5A"/>
    <w:rsid w:val="00416E62"/>
    <w:rsid w:val="00433E7E"/>
    <w:rsid w:val="0044433B"/>
    <w:rsid w:val="00444C6F"/>
    <w:rsid w:val="00450404"/>
    <w:rsid w:val="0046538C"/>
    <w:rsid w:val="00465BA4"/>
    <w:rsid w:val="00480D71"/>
    <w:rsid w:val="0049129B"/>
    <w:rsid w:val="00492193"/>
    <w:rsid w:val="00493F96"/>
    <w:rsid w:val="004B79EA"/>
    <w:rsid w:val="004C0B01"/>
    <w:rsid w:val="004C6B1D"/>
    <w:rsid w:val="004E1B39"/>
    <w:rsid w:val="0051436D"/>
    <w:rsid w:val="00514E6D"/>
    <w:rsid w:val="00546C87"/>
    <w:rsid w:val="00553789"/>
    <w:rsid w:val="00585C15"/>
    <w:rsid w:val="0059530B"/>
    <w:rsid w:val="005A0EEC"/>
    <w:rsid w:val="005E1984"/>
    <w:rsid w:val="005E3504"/>
    <w:rsid w:val="005F38D9"/>
    <w:rsid w:val="00604836"/>
    <w:rsid w:val="00611025"/>
    <w:rsid w:val="0061288F"/>
    <w:rsid w:val="00614821"/>
    <w:rsid w:val="00620E26"/>
    <w:rsid w:val="00634119"/>
    <w:rsid w:val="00644B3D"/>
    <w:rsid w:val="00650E4B"/>
    <w:rsid w:val="006A0DC5"/>
    <w:rsid w:val="006A5CC0"/>
    <w:rsid w:val="006A79EE"/>
    <w:rsid w:val="006C51E9"/>
    <w:rsid w:val="006D5BA9"/>
    <w:rsid w:val="006D7710"/>
    <w:rsid w:val="006E066C"/>
    <w:rsid w:val="006E2813"/>
    <w:rsid w:val="006E3862"/>
    <w:rsid w:val="006E700F"/>
    <w:rsid w:val="006F59C9"/>
    <w:rsid w:val="006F7B36"/>
    <w:rsid w:val="00700E47"/>
    <w:rsid w:val="00704C18"/>
    <w:rsid w:val="00711861"/>
    <w:rsid w:val="00717DA9"/>
    <w:rsid w:val="007216E3"/>
    <w:rsid w:val="0072322A"/>
    <w:rsid w:val="0072403E"/>
    <w:rsid w:val="00737C2C"/>
    <w:rsid w:val="00744B4C"/>
    <w:rsid w:val="007463A1"/>
    <w:rsid w:val="00746F43"/>
    <w:rsid w:val="007516D0"/>
    <w:rsid w:val="0076748B"/>
    <w:rsid w:val="00780891"/>
    <w:rsid w:val="00780930"/>
    <w:rsid w:val="00781704"/>
    <w:rsid w:val="00781B19"/>
    <w:rsid w:val="00793AC5"/>
    <w:rsid w:val="007A09E0"/>
    <w:rsid w:val="007A2A26"/>
    <w:rsid w:val="007A5768"/>
    <w:rsid w:val="007A654C"/>
    <w:rsid w:val="007B1A2E"/>
    <w:rsid w:val="007B1A5A"/>
    <w:rsid w:val="007B374A"/>
    <w:rsid w:val="007C483C"/>
    <w:rsid w:val="007C6952"/>
    <w:rsid w:val="007F1C34"/>
    <w:rsid w:val="00801240"/>
    <w:rsid w:val="008053E7"/>
    <w:rsid w:val="00814564"/>
    <w:rsid w:val="0082285A"/>
    <w:rsid w:val="00827283"/>
    <w:rsid w:val="00831BD1"/>
    <w:rsid w:val="008376EE"/>
    <w:rsid w:val="00842EBC"/>
    <w:rsid w:val="008473D2"/>
    <w:rsid w:val="008516DA"/>
    <w:rsid w:val="0086470F"/>
    <w:rsid w:val="00865F21"/>
    <w:rsid w:val="0086775F"/>
    <w:rsid w:val="0088090A"/>
    <w:rsid w:val="00883B26"/>
    <w:rsid w:val="00893B99"/>
    <w:rsid w:val="0089587C"/>
    <w:rsid w:val="008A6AA4"/>
    <w:rsid w:val="008B2C8C"/>
    <w:rsid w:val="008B31A9"/>
    <w:rsid w:val="008D4E15"/>
    <w:rsid w:val="008E7850"/>
    <w:rsid w:val="008F7625"/>
    <w:rsid w:val="00903559"/>
    <w:rsid w:val="00903B6B"/>
    <w:rsid w:val="0093328E"/>
    <w:rsid w:val="009531EA"/>
    <w:rsid w:val="0096380A"/>
    <w:rsid w:val="00963FA5"/>
    <w:rsid w:val="00964505"/>
    <w:rsid w:val="00992A03"/>
    <w:rsid w:val="009A6B62"/>
    <w:rsid w:val="009C0F55"/>
    <w:rsid w:val="009D1F57"/>
    <w:rsid w:val="009D2A75"/>
    <w:rsid w:val="009D46F2"/>
    <w:rsid w:val="009E666E"/>
    <w:rsid w:val="009E6AA9"/>
    <w:rsid w:val="009F2F4D"/>
    <w:rsid w:val="00A02288"/>
    <w:rsid w:val="00A04357"/>
    <w:rsid w:val="00A04B4F"/>
    <w:rsid w:val="00A13859"/>
    <w:rsid w:val="00A2047C"/>
    <w:rsid w:val="00A24A20"/>
    <w:rsid w:val="00A26709"/>
    <w:rsid w:val="00A32BF5"/>
    <w:rsid w:val="00A4697C"/>
    <w:rsid w:val="00A54144"/>
    <w:rsid w:val="00A57679"/>
    <w:rsid w:val="00A660DF"/>
    <w:rsid w:val="00A72942"/>
    <w:rsid w:val="00A801A1"/>
    <w:rsid w:val="00A867B8"/>
    <w:rsid w:val="00A87790"/>
    <w:rsid w:val="00A93330"/>
    <w:rsid w:val="00A972F8"/>
    <w:rsid w:val="00AA1BBA"/>
    <w:rsid w:val="00AA3040"/>
    <w:rsid w:val="00AA78DD"/>
    <w:rsid w:val="00AC264C"/>
    <w:rsid w:val="00AC5CAD"/>
    <w:rsid w:val="00AC6324"/>
    <w:rsid w:val="00AD4962"/>
    <w:rsid w:val="00AE4DFC"/>
    <w:rsid w:val="00AF22EF"/>
    <w:rsid w:val="00AF7767"/>
    <w:rsid w:val="00AF7FC4"/>
    <w:rsid w:val="00B00866"/>
    <w:rsid w:val="00B079D0"/>
    <w:rsid w:val="00B124C5"/>
    <w:rsid w:val="00B15BFF"/>
    <w:rsid w:val="00B47F29"/>
    <w:rsid w:val="00B73875"/>
    <w:rsid w:val="00B74E6E"/>
    <w:rsid w:val="00B87F8E"/>
    <w:rsid w:val="00BC760F"/>
    <w:rsid w:val="00BD65D3"/>
    <w:rsid w:val="00BF02F8"/>
    <w:rsid w:val="00BF0EF6"/>
    <w:rsid w:val="00BF34EE"/>
    <w:rsid w:val="00BF5EC9"/>
    <w:rsid w:val="00C006AD"/>
    <w:rsid w:val="00C039FC"/>
    <w:rsid w:val="00C05369"/>
    <w:rsid w:val="00C1524C"/>
    <w:rsid w:val="00C405E5"/>
    <w:rsid w:val="00C4266E"/>
    <w:rsid w:val="00C47A64"/>
    <w:rsid w:val="00C519BC"/>
    <w:rsid w:val="00C5298E"/>
    <w:rsid w:val="00C548FD"/>
    <w:rsid w:val="00C61A18"/>
    <w:rsid w:val="00C62FF5"/>
    <w:rsid w:val="00C66F7B"/>
    <w:rsid w:val="00C7204D"/>
    <w:rsid w:val="00C900DD"/>
    <w:rsid w:val="00C90569"/>
    <w:rsid w:val="00C910BC"/>
    <w:rsid w:val="00C9770C"/>
    <w:rsid w:val="00CA12EE"/>
    <w:rsid w:val="00CB1E65"/>
    <w:rsid w:val="00CB499F"/>
    <w:rsid w:val="00CD4FD4"/>
    <w:rsid w:val="00CE08B5"/>
    <w:rsid w:val="00CE1DD2"/>
    <w:rsid w:val="00CE2D5C"/>
    <w:rsid w:val="00CE3039"/>
    <w:rsid w:val="00CE725C"/>
    <w:rsid w:val="00D5170A"/>
    <w:rsid w:val="00D57F65"/>
    <w:rsid w:val="00D64ADB"/>
    <w:rsid w:val="00D81D6D"/>
    <w:rsid w:val="00DA30B0"/>
    <w:rsid w:val="00DA3AB4"/>
    <w:rsid w:val="00DB641E"/>
    <w:rsid w:val="00DC6991"/>
    <w:rsid w:val="00DD1ABC"/>
    <w:rsid w:val="00DE1615"/>
    <w:rsid w:val="00DF563D"/>
    <w:rsid w:val="00E01A76"/>
    <w:rsid w:val="00E177DD"/>
    <w:rsid w:val="00E37944"/>
    <w:rsid w:val="00E53C7E"/>
    <w:rsid w:val="00E758B7"/>
    <w:rsid w:val="00E82BD1"/>
    <w:rsid w:val="00E8784F"/>
    <w:rsid w:val="00E9137F"/>
    <w:rsid w:val="00E9480D"/>
    <w:rsid w:val="00E97CCF"/>
    <w:rsid w:val="00EC0E20"/>
    <w:rsid w:val="00EC7887"/>
    <w:rsid w:val="00EC790A"/>
    <w:rsid w:val="00F10639"/>
    <w:rsid w:val="00F17143"/>
    <w:rsid w:val="00F35363"/>
    <w:rsid w:val="00F5185E"/>
    <w:rsid w:val="00F529A5"/>
    <w:rsid w:val="00F57DD1"/>
    <w:rsid w:val="00F61501"/>
    <w:rsid w:val="00F6419B"/>
    <w:rsid w:val="00F67236"/>
    <w:rsid w:val="00F836F7"/>
    <w:rsid w:val="00F84557"/>
    <w:rsid w:val="00FA0BBE"/>
    <w:rsid w:val="00FD052B"/>
    <w:rsid w:val="00FD4E3D"/>
    <w:rsid w:val="00FE6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639A2"/>
  <w15:docId w15:val="{BCB1109F-9D3B-4548-AD7D-716214F8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557"/>
    <w:rPr>
      <w:rFonts w:ascii="Arial" w:hAnsi="Arial"/>
      <w:b/>
      <w:bCs/>
      <w:sz w:val="24"/>
      <w:szCs w:val="24"/>
    </w:rPr>
  </w:style>
  <w:style w:type="paragraph" w:styleId="Ttulo1">
    <w:name w:val="heading 1"/>
    <w:basedOn w:val="Normal"/>
    <w:next w:val="Normal"/>
    <w:qFormat/>
    <w:rsid w:val="002C5E9B"/>
    <w:pPr>
      <w:keepNext/>
      <w:numPr>
        <w:numId w:val="1"/>
      </w:numPr>
      <w:spacing w:before="120" w:after="240"/>
      <w:jc w:val="both"/>
      <w:outlineLvl w:val="0"/>
    </w:pPr>
    <w:rPr>
      <w:rFonts w:ascii="Verdana" w:eastAsia="SimSun" w:hAnsi="Verdana" w:cs="Arial"/>
      <w:kern w:val="32"/>
      <w:sz w:val="20"/>
      <w:szCs w:val="3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figura"/>
    <w:basedOn w:val="Normal"/>
    <w:next w:val="Normal"/>
    <w:autoRedefine/>
    <w:semiHidden/>
    <w:rsid w:val="00AC264C"/>
    <w:pPr>
      <w:ind w:left="403" w:hanging="403"/>
      <w:jc w:val="both"/>
    </w:pPr>
    <w:rPr>
      <w:b w:val="0"/>
      <w:bCs w:val="0"/>
      <w:sz w:val="20"/>
      <w:szCs w:val="22"/>
      <w:lang w:eastAsia="en-US" w:bidi="en-US"/>
    </w:rPr>
  </w:style>
  <w:style w:type="paragraph" w:customStyle="1" w:styleId="Default">
    <w:name w:val="Default"/>
    <w:rsid w:val="00CA12EE"/>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0C7B72"/>
    <w:pPr>
      <w:tabs>
        <w:tab w:val="center" w:pos="4252"/>
        <w:tab w:val="right" w:pos="8504"/>
      </w:tabs>
    </w:pPr>
  </w:style>
  <w:style w:type="character" w:styleId="Nmerodepgina">
    <w:name w:val="page number"/>
    <w:basedOn w:val="Fuentedeprrafopredeter"/>
    <w:rsid w:val="000C7B72"/>
  </w:style>
  <w:style w:type="character" w:styleId="Hipervnculo">
    <w:name w:val="Hyperlink"/>
    <w:basedOn w:val="Fuentedeprrafopredeter"/>
    <w:rsid w:val="005E1984"/>
    <w:rPr>
      <w:color w:val="0000FF"/>
      <w:u w:val="single"/>
    </w:rPr>
  </w:style>
  <w:style w:type="table" w:styleId="Tablaconcuadrcula">
    <w:name w:val="Table Grid"/>
    <w:basedOn w:val="Tablanormal"/>
    <w:rsid w:val="0030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301FD9"/>
    <w:pPr>
      <w:spacing w:after="240"/>
      <w:ind w:left="720"/>
      <w:jc w:val="both"/>
    </w:pPr>
    <w:rPr>
      <w:rFonts w:ascii="Times New Roman" w:hAnsi="Times New Roman"/>
      <w:b w:val="0"/>
      <w:bCs w:val="0"/>
      <w:szCs w:val="20"/>
      <w:lang w:eastAsia="zh-CN"/>
    </w:rPr>
  </w:style>
  <w:style w:type="paragraph" w:customStyle="1" w:styleId="grispie">
    <w:name w:val="grispie"/>
    <w:basedOn w:val="Normal"/>
    <w:rsid w:val="00F836F7"/>
    <w:pPr>
      <w:spacing w:before="100" w:beforeAutospacing="1" w:after="100" w:afterAutospacing="1"/>
    </w:pPr>
    <w:rPr>
      <w:rFonts w:ascii="Times New Roman" w:hAnsi="Times New Roman"/>
      <w:b w:val="0"/>
      <w:bCs w:val="0"/>
      <w:color w:val="585657"/>
    </w:rPr>
  </w:style>
  <w:style w:type="paragraph" w:styleId="TDC1">
    <w:name w:val="toc 1"/>
    <w:basedOn w:val="Normal"/>
    <w:next w:val="Normal"/>
    <w:autoRedefine/>
    <w:semiHidden/>
    <w:rsid w:val="008B31A9"/>
    <w:pPr>
      <w:spacing w:after="240"/>
      <w:jc w:val="both"/>
    </w:pPr>
    <w:rPr>
      <w:rFonts w:ascii="Verdana" w:eastAsia="SimSun" w:hAnsi="Verdana"/>
      <w:b w:val="0"/>
      <w:bCs w:val="0"/>
      <w:sz w:val="20"/>
      <w:lang w:eastAsia="zh-CN"/>
    </w:rPr>
  </w:style>
  <w:style w:type="paragraph" w:styleId="Textonotapie">
    <w:name w:val="footnote text"/>
    <w:basedOn w:val="Normal"/>
    <w:link w:val="TextonotapieCar"/>
    <w:rsid w:val="007216E3"/>
    <w:rPr>
      <w:sz w:val="20"/>
      <w:szCs w:val="20"/>
    </w:rPr>
  </w:style>
  <w:style w:type="character" w:customStyle="1" w:styleId="TextonotapieCar">
    <w:name w:val="Texto nota pie Car"/>
    <w:basedOn w:val="Fuentedeprrafopredeter"/>
    <w:link w:val="Textonotapie"/>
    <w:rsid w:val="007216E3"/>
    <w:rPr>
      <w:rFonts w:ascii="Arial" w:hAnsi="Arial"/>
      <w:b/>
      <w:bCs/>
    </w:rPr>
  </w:style>
  <w:style w:type="character" w:styleId="Refdenotaalpie">
    <w:name w:val="footnote reference"/>
    <w:basedOn w:val="Fuentedeprrafopredeter"/>
    <w:rsid w:val="007216E3"/>
    <w:rPr>
      <w:vertAlign w:val="superscript"/>
    </w:rPr>
  </w:style>
  <w:style w:type="paragraph" w:styleId="Prrafodelista">
    <w:name w:val="List Paragraph"/>
    <w:basedOn w:val="Normal"/>
    <w:uiPriority w:val="34"/>
    <w:qFormat/>
    <w:rsid w:val="006E066C"/>
    <w:pPr>
      <w:ind w:left="708"/>
    </w:pPr>
  </w:style>
  <w:style w:type="paragraph" w:styleId="Textodeglobo">
    <w:name w:val="Balloon Text"/>
    <w:basedOn w:val="Normal"/>
    <w:link w:val="TextodegloboCar"/>
    <w:rsid w:val="007463A1"/>
    <w:rPr>
      <w:rFonts w:ascii="Tahoma" w:hAnsi="Tahoma" w:cs="Tahoma"/>
      <w:sz w:val="16"/>
      <w:szCs w:val="16"/>
    </w:rPr>
  </w:style>
  <w:style w:type="character" w:customStyle="1" w:styleId="TextodegloboCar">
    <w:name w:val="Texto de globo Car"/>
    <w:basedOn w:val="Fuentedeprrafopredeter"/>
    <w:link w:val="Textodeglobo"/>
    <w:rsid w:val="007463A1"/>
    <w:rPr>
      <w:rFonts w:ascii="Tahoma" w:hAnsi="Tahoma" w:cs="Tahoma"/>
      <w:b/>
      <w:bCs/>
      <w:sz w:val="16"/>
      <w:szCs w:val="16"/>
    </w:rPr>
  </w:style>
  <w:style w:type="paragraph" w:styleId="Encabezado">
    <w:name w:val="header"/>
    <w:basedOn w:val="Normal"/>
    <w:link w:val="EncabezadoCar"/>
    <w:uiPriority w:val="99"/>
    <w:rsid w:val="00DB641E"/>
    <w:pPr>
      <w:tabs>
        <w:tab w:val="center" w:pos="4252"/>
        <w:tab w:val="right" w:pos="8504"/>
      </w:tabs>
    </w:pPr>
  </w:style>
  <w:style w:type="character" w:customStyle="1" w:styleId="EncabezadoCar">
    <w:name w:val="Encabezado Car"/>
    <w:basedOn w:val="Fuentedeprrafopredeter"/>
    <w:link w:val="Encabezado"/>
    <w:uiPriority w:val="99"/>
    <w:rsid w:val="00DB641E"/>
    <w:rPr>
      <w:rFonts w:ascii="Arial" w:hAnsi="Arial"/>
      <w:b/>
      <w:bCs/>
      <w:sz w:val="24"/>
      <w:szCs w:val="24"/>
    </w:rPr>
  </w:style>
  <w:style w:type="character" w:customStyle="1" w:styleId="PiedepginaCar">
    <w:name w:val="Pie de página Car"/>
    <w:basedOn w:val="Fuentedeprrafopredeter"/>
    <w:link w:val="Piedepgina"/>
    <w:uiPriority w:val="99"/>
    <w:rsid w:val="00514E6D"/>
    <w:rPr>
      <w:rFonts w:ascii="Arial" w:hAnsi="Arial"/>
      <w:b/>
      <w:bCs/>
      <w:sz w:val="24"/>
      <w:szCs w:val="24"/>
    </w:rPr>
  </w:style>
  <w:style w:type="paragraph" w:customStyle="1" w:styleId="Pa10">
    <w:name w:val="Pa10"/>
    <w:basedOn w:val="Default"/>
    <w:next w:val="Default"/>
    <w:uiPriority w:val="99"/>
    <w:rsid w:val="002A4730"/>
    <w:pPr>
      <w:spacing w:line="201" w:lineRule="atLeast"/>
    </w:pPr>
    <w:rPr>
      <w:rFonts w:eastAsiaTheme="minorHAnsi"/>
      <w:color w:val="auto"/>
      <w:lang w:eastAsia="en-US"/>
    </w:rPr>
  </w:style>
  <w:style w:type="character" w:styleId="Refdecomentario">
    <w:name w:val="annotation reference"/>
    <w:basedOn w:val="Fuentedeprrafopredeter"/>
    <w:semiHidden/>
    <w:unhideWhenUsed/>
    <w:rsid w:val="002A4730"/>
    <w:rPr>
      <w:sz w:val="16"/>
      <w:szCs w:val="16"/>
    </w:rPr>
  </w:style>
  <w:style w:type="paragraph" w:styleId="Textocomentario">
    <w:name w:val="annotation text"/>
    <w:basedOn w:val="Normal"/>
    <w:link w:val="TextocomentarioCar"/>
    <w:unhideWhenUsed/>
    <w:rsid w:val="002A4730"/>
    <w:rPr>
      <w:sz w:val="20"/>
      <w:szCs w:val="20"/>
    </w:rPr>
  </w:style>
  <w:style w:type="character" w:customStyle="1" w:styleId="TextocomentarioCar">
    <w:name w:val="Texto comentario Car"/>
    <w:basedOn w:val="Fuentedeprrafopredeter"/>
    <w:link w:val="Textocomentario"/>
    <w:rsid w:val="002A4730"/>
    <w:rPr>
      <w:rFonts w:ascii="Arial" w:hAnsi="Arial"/>
      <w:b/>
      <w:bCs/>
    </w:rPr>
  </w:style>
  <w:style w:type="paragraph" w:styleId="Asuntodelcomentario">
    <w:name w:val="annotation subject"/>
    <w:basedOn w:val="Textocomentario"/>
    <w:next w:val="Textocomentario"/>
    <w:link w:val="AsuntodelcomentarioCar"/>
    <w:semiHidden/>
    <w:unhideWhenUsed/>
    <w:rsid w:val="002A4730"/>
  </w:style>
  <w:style w:type="character" w:customStyle="1" w:styleId="AsuntodelcomentarioCar">
    <w:name w:val="Asunto del comentario Car"/>
    <w:basedOn w:val="TextocomentarioCar"/>
    <w:link w:val="Asuntodelcomentario"/>
    <w:semiHidden/>
    <w:rsid w:val="002A4730"/>
    <w:rPr>
      <w:rFonts w:ascii="Arial" w:hAnsi="Arial"/>
      <w:b/>
      <w:bCs/>
    </w:rPr>
  </w:style>
  <w:style w:type="character" w:customStyle="1" w:styleId="markedcontent">
    <w:name w:val="markedcontent"/>
    <w:basedOn w:val="Fuentedeprrafopredeter"/>
    <w:rsid w:val="0054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38012">
      <w:bodyDiv w:val="1"/>
      <w:marLeft w:val="0"/>
      <w:marRight w:val="0"/>
      <w:marTop w:val="0"/>
      <w:marBottom w:val="0"/>
      <w:divBdr>
        <w:top w:val="none" w:sz="0" w:space="0" w:color="auto"/>
        <w:left w:val="none" w:sz="0" w:space="0" w:color="auto"/>
        <w:bottom w:val="none" w:sz="0" w:space="0" w:color="auto"/>
        <w:right w:val="none" w:sz="0" w:space="0" w:color="auto"/>
      </w:divBdr>
    </w:div>
    <w:div w:id="1398894653">
      <w:bodyDiv w:val="1"/>
      <w:marLeft w:val="0"/>
      <w:marRight w:val="0"/>
      <w:marTop w:val="0"/>
      <w:marBottom w:val="0"/>
      <w:divBdr>
        <w:top w:val="none" w:sz="0" w:space="0" w:color="auto"/>
        <w:left w:val="none" w:sz="0" w:space="0" w:color="auto"/>
        <w:bottom w:val="none" w:sz="0" w:space="0" w:color="auto"/>
        <w:right w:val="none" w:sz="0" w:space="0" w:color="auto"/>
      </w:divBdr>
      <w:divsChild>
        <w:div w:id="1891305992">
          <w:marLeft w:val="0"/>
          <w:marRight w:val="0"/>
          <w:marTop w:val="0"/>
          <w:marBottom w:val="0"/>
          <w:divBdr>
            <w:top w:val="none" w:sz="0" w:space="0" w:color="auto"/>
            <w:left w:val="none" w:sz="0" w:space="0" w:color="auto"/>
            <w:bottom w:val="none" w:sz="0" w:space="0" w:color="auto"/>
            <w:right w:val="none" w:sz="0" w:space="0" w:color="auto"/>
          </w:divBdr>
          <w:divsChild>
            <w:div w:id="1959754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5CA3-6BFD-4A5D-8560-5405D3FA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408</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Fichas justificación Convocatoria 2-2009</vt:lpstr>
    </vt:vector>
  </TitlesOfParts>
  <Company>Mejores Prácticas, S.L.</Company>
  <LinksUpToDate>false</LinksUpToDate>
  <CharactersWithSpaces>2618</CharactersWithSpaces>
  <SharedDoc>false</SharedDoc>
  <HLinks>
    <vt:vector size="18" baseType="variant">
      <vt:variant>
        <vt:i4>6488158</vt:i4>
      </vt:variant>
      <vt:variant>
        <vt:i4>87</vt:i4>
      </vt:variant>
      <vt:variant>
        <vt:i4>0</vt:i4>
      </vt:variant>
      <vt:variant>
        <vt:i4>5</vt:i4>
      </vt:variant>
      <vt:variant>
        <vt:lpwstr>mailto:feder@investinspain.org</vt:lpwstr>
      </vt:variant>
      <vt:variant>
        <vt:lpwstr/>
      </vt:variant>
      <vt:variant>
        <vt:i4>6488158</vt:i4>
      </vt:variant>
      <vt:variant>
        <vt:i4>84</vt:i4>
      </vt:variant>
      <vt:variant>
        <vt:i4>0</vt:i4>
      </vt:variant>
      <vt:variant>
        <vt:i4>5</vt:i4>
      </vt:variant>
      <vt:variant>
        <vt:lpwstr>mailto:feder@investinspain.org</vt:lpwstr>
      </vt:variant>
      <vt:variant>
        <vt:lpwstr/>
      </vt:variant>
      <vt:variant>
        <vt:i4>6488158</vt:i4>
      </vt:variant>
      <vt:variant>
        <vt:i4>81</vt:i4>
      </vt:variant>
      <vt:variant>
        <vt:i4>0</vt:i4>
      </vt:variant>
      <vt:variant>
        <vt:i4>5</vt:i4>
      </vt:variant>
      <vt:variant>
        <vt:lpwstr>mailto:feder@investinspain.org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Fichas justificación Convocatoria 2-2009</dc:title>
  <dc:subject>Invest in Spain</dc:subject>
  <dc:creator>Pedro García</dc:creator>
  <cp:lastModifiedBy>González-Salamanca Pérez, Alejandro</cp:lastModifiedBy>
  <cp:revision>6</cp:revision>
  <cp:lastPrinted>2017-12-21T11:44:00Z</cp:lastPrinted>
  <dcterms:created xsi:type="dcterms:W3CDTF">2021-11-18T07:52:00Z</dcterms:created>
  <dcterms:modified xsi:type="dcterms:W3CDTF">2022-12-19T10:36:00Z</dcterms:modified>
  <cp:category>Programa de Ayudas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